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549FC" w14:textId="594AB9A9" w:rsidR="00C97421" w:rsidRPr="00186B7A" w:rsidRDefault="00C97421" w:rsidP="00FE5031">
      <w:pPr>
        <w:tabs>
          <w:tab w:val="left" w:pos="851"/>
          <w:tab w:val="left" w:pos="1418"/>
          <w:tab w:val="left" w:pos="1985"/>
          <w:tab w:val="left" w:pos="2552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08307016"/>
      <w:r w:rsidRPr="00186B7A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แผนพัฒนารายบุคคล (</w:t>
      </w:r>
      <w:r w:rsidRPr="00186B7A">
        <w:rPr>
          <w:rFonts w:ascii="TH SarabunPSK" w:hAnsi="TH SarabunPSK" w:cs="TH SarabunPSK"/>
          <w:b/>
          <w:bCs/>
          <w:sz w:val="32"/>
          <w:szCs w:val="32"/>
        </w:rPr>
        <w:t>Individual Development Plan</w:t>
      </w:r>
      <w:r w:rsidRPr="00186B7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60F6A5BC" w14:textId="253968CC" w:rsidR="006A6977" w:rsidRPr="00186B7A" w:rsidRDefault="00C97421" w:rsidP="00FE5031">
      <w:pPr>
        <w:tabs>
          <w:tab w:val="left" w:pos="851"/>
          <w:tab w:val="left" w:pos="1418"/>
          <w:tab w:val="left" w:pos="1985"/>
          <w:tab w:val="left" w:pos="2552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6B7A">
        <w:rPr>
          <w:rFonts w:ascii="TH SarabunPSK" w:hAnsi="TH SarabunPSK" w:cs="TH SarabunPSK"/>
          <w:b/>
          <w:bCs/>
          <w:sz w:val="32"/>
          <w:szCs w:val="32"/>
          <w:cs/>
        </w:rPr>
        <w:t>ตามความเชี่ยวชาญของอาจารย์พยาบาล</w:t>
      </w:r>
      <w:r w:rsidRPr="00186B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1659" w:rsidRPr="00186B7A">
        <w:rPr>
          <w:rFonts w:ascii="TH SarabunPSK" w:hAnsi="TH SarabunPSK" w:cs="TH SarabunPSK"/>
          <w:b/>
          <w:bCs/>
          <w:sz w:val="32"/>
          <w:szCs w:val="32"/>
        </w:rPr>
        <w:t>(</w:t>
      </w:r>
      <w:bookmarkStart w:id="1" w:name="_Hlk85262343"/>
      <w:r w:rsidR="00591659" w:rsidRPr="00186B7A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bookmarkEnd w:id="1"/>
      <w:r w:rsidR="00591659" w:rsidRPr="00186B7A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4002026E" w14:textId="7AECE570" w:rsidR="0000699C" w:rsidRPr="0095013C" w:rsidRDefault="0000699C" w:rsidP="00FE5031">
      <w:pPr>
        <w:tabs>
          <w:tab w:val="left" w:pos="851"/>
          <w:tab w:val="left" w:pos="1418"/>
          <w:tab w:val="left" w:pos="1985"/>
          <w:tab w:val="left" w:pos="2552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186B7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186B7A">
        <w:rPr>
          <w:rFonts w:ascii="TH SarabunPSK" w:hAnsi="TH SarabunPSK" w:cs="TH SarabunPSK"/>
          <w:b/>
          <w:bCs/>
          <w:sz w:val="32"/>
          <w:szCs w:val="32"/>
        </w:rPr>
        <w:t>2568</w:t>
      </w:r>
    </w:p>
    <w:bookmarkEnd w:id="0"/>
    <w:p w14:paraId="050794AB" w14:textId="77777777" w:rsidR="002A6B37" w:rsidRPr="0095013C" w:rsidRDefault="002A6B37" w:rsidP="00FE503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17DF540" w14:textId="0F654B0C" w:rsidR="002A6B37" w:rsidRPr="0095013C" w:rsidRDefault="000D3FF8" w:rsidP="00FE5031">
      <w:pPr>
        <w:tabs>
          <w:tab w:val="left" w:pos="851"/>
          <w:tab w:val="left" w:pos="1418"/>
          <w:tab w:val="left" w:pos="1985"/>
          <w:tab w:val="left" w:pos="2552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86B7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2A6B37" w:rsidRPr="00186B7A">
        <w:rPr>
          <w:rFonts w:ascii="TH SarabunPSK" w:hAnsi="TH SarabunPSK" w:cs="TH SarabunPSK"/>
          <w:b/>
          <w:bCs/>
          <w:sz w:val="32"/>
          <w:szCs w:val="32"/>
          <w:cs/>
        </w:rPr>
        <w:t>ชื่อ-สกุล</w:t>
      </w:r>
      <w:r w:rsidR="00036D2A" w:rsidRPr="0095013C">
        <w:rPr>
          <w:rFonts w:ascii="TH SarabunPSK" w:hAnsi="TH SarabunPSK" w:cs="TH SarabunPSK"/>
          <w:sz w:val="32"/>
          <w:szCs w:val="32"/>
          <w:u w:val="dotted"/>
          <w:cs/>
        </w:rPr>
        <w:t xml:space="preserve">       นางจิราพร</w:t>
      </w:r>
      <w:r w:rsidR="002A6B37" w:rsidRPr="0095013C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036D2A" w:rsidRPr="0095013C">
        <w:rPr>
          <w:rFonts w:ascii="TH SarabunPSK" w:hAnsi="TH SarabunPSK" w:cs="TH SarabunPSK"/>
          <w:sz w:val="32"/>
          <w:szCs w:val="32"/>
          <w:u w:val="dotted"/>
          <w:cs/>
        </w:rPr>
        <w:t>ศรีพลากิจ</w:t>
      </w:r>
      <w:r w:rsidR="002A6B37" w:rsidRPr="0095013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2221E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221E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221E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221E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proofErr w:type="gramStart"/>
      <w:r w:rsidR="002A6B37" w:rsidRPr="00186B7A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186B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A6B37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proofErr w:type="gramEnd"/>
      <w:r w:rsidR="00036D2A" w:rsidRPr="0095013C">
        <w:rPr>
          <w:rFonts w:ascii="TH SarabunPSK" w:hAnsi="TH SarabunPSK" w:cs="TH SarabunPSK"/>
          <w:sz w:val="32"/>
          <w:szCs w:val="32"/>
          <w:u w:val="dotted"/>
          <w:cs/>
        </w:rPr>
        <w:t>อาจารย์</w:t>
      </w:r>
      <w:r w:rsidR="002A6B37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B37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B37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3675FC" w14:textId="3A1BE57F" w:rsidR="002A6B37" w:rsidRPr="0095013C" w:rsidRDefault="000D3FF8" w:rsidP="00CC015C">
      <w:pPr>
        <w:tabs>
          <w:tab w:val="left" w:pos="851"/>
          <w:tab w:val="left" w:pos="1418"/>
          <w:tab w:val="left" w:pos="1985"/>
          <w:tab w:val="left" w:pos="2552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86B7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2A6B37" w:rsidRPr="00186B7A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="002A6B37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015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36D2A" w:rsidRPr="0095013C">
        <w:rPr>
          <w:rFonts w:ascii="TH SarabunPSK" w:hAnsi="TH SarabunPSK" w:cs="TH SarabunPSK"/>
          <w:sz w:val="32"/>
          <w:szCs w:val="32"/>
          <w:u w:val="dotted"/>
          <w:cs/>
        </w:rPr>
        <w:t>การพยาบาลผู้ใหญ่และผู้สูงอายุ</w:t>
      </w:r>
      <w:r w:rsidR="002A6B37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221E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221E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B37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B37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B37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B37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B37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459E3F" w14:textId="723556CA" w:rsidR="002A6B37" w:rsidRPr="00186B7A" w:rsidRDefault="000D3FF8" w:rsidP="00FE5031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86B7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2A6B37" w:rsidRPr="00186B7A">
        <w:rPr>
          <w:rFonts w:ascii="TH SarabunPSK" w:hAnsi="TH SarabunPSK" w:cs="TH SarabunPSK"/>
          <w:b/>
          <w:bCs/>
          <w:sz w:val="32"/>
          <w:szCs w:val="32"/>
          <w:cs/>
        </w:rPr>
        <w:t>ความเชี่ยวชาญเฉพาะในการปฏิบัติการพยาบาล</w:t>
      </w:r>
    </w:p>
    <w:p w14:paraId="3E099A10" w14:textId="2745FAB2" w:rsidR="0052221E" w:rsidRPr="00D14A03" w:rsidRDefault="0052221E" w:rsidP="00036D2A">
      <w:pPr>
        <w:tabs>
          <w:tab w:val="left" w:pos="851"/>
        </w:tabs>
        <w:spacing w:after="0" w:line="20" w:lineRule="atLeast"/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36D2A" w:rsidRPr="00D14A03">
        <w:rPr>
          <w:rFonts w:ascii="TH SarabunPSK" w:hAnsi="TH SarabunPSK" w:cs="TH SarabunPSK"/>
          <w:sz w:val="32"/>
          <w:szCs w:val="32"/>
          <w:cs/>
        </w:rPr>
        <w:t>การพยาบาลผู้ป่วยหลังผ่าตัดหัวใจแบบเปิ</w:t>
      </w:r>
      <w:r w:rsidR="00D14A03" w:rsidRPr="00D14A03">
        <w:rPr>
          <w:rFonts w:ascii="TH SarabunPSK" w:hAnsi="TH SarabunPSK" w:cs="TH SarabunPSK" w:hint="cs"/>
          <w:sz w:val="32"/>
          <w:szCs w:val="32"/>
          <w:cs/>
        </w:rPr>
        <w:t>ด</w:t>
      </w:r>
      <w:r w:rsidR="00D14A03" w:rsidRPr="00D14A03">
        <w:rPr>
          <w:rFonts w:ascii="TH SarabunPSK" w:hAnsi="TH SarabunPSK" w:cs="TH SarabunPSK"/>
          <w:sz w:val="32"/>
          <w:szCs w:val="32"/>
          <w:cs/>
        </w:rPr>
        <w:t xml:space="preserve">ตาม </w:t>
      </w:r>
      <w:r w:rsidR="00D14A03" w:rsidRPr="00D14A03">
        <w:rPr>
          <w:rFonts w:ascii="TH SarabunPSK" w:hAnsi="TH SarabunPSK" w:cs="TH SarabunPSK"/>
          <w:sz w:val="32"/>
          <w:szCs w:val="32"/>
        </w:rPr>
        <w:t xml:space="preserve">ERAS® Cardiac </w:t>
      </w:r>
      <w:r w:rsidRPr="00D14A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14A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14A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14A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14A0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990C70" w14:textId="77777777" w:rsidR="000D3FF8" w:rsidRPr="00186B7A" w:rsidRDefault="000D3FF8" w:rsidP="00FE503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6B7A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186B7A">
        <w:rPr>
          <w:rFonts w:ascii="TH SarabunPSK" w:hAnsi="TH SarabunPSK" w:cs="TH SarabunPSK"/>
          <w:b/>
          <w:bCs/>
          <w:sz w:val="32"/>
          <w:szCs w:val="32"/>
          <w:cs/>
        </w:rPr>
        <w:t>หน่วยบริการ</w:t>
      </w:r>
    </w:p>
    <w:p w14:paraId="139C411D" w14:textId="1A6A9B64" w:rsidR="0052221E" w:rsidRPr="0095013C" w:rsidRDefault="0052221E" w:rsidP="0052221E">
      <w:pPr>
        <w:spacing w:after="0" w:line="20" w:lineRule="atLeast"/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36D2A" w:rsidRPr="0095013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36D2A" w:rsidRPr="0095013C">
        <w:rPr>
          <w:rFonts w:ascii="TH SarabunPSK" w:hAnsi="TH SarabunPSK" w:cs="TH SarabunPSK"/>
          <w:sz w:val="32"/>
          <w:szCs w:val="32"/>
          <w:cs/>
        </w:rPr>
        <w:t>หอผู้ป่วยศัลยกรรมหญิง โรงพยาบาลอุตรดิตถ์</w:t>
      </w: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13052CF" w14:textId="4BE85CBE" w:rsidR="000D3FF8" w:rsidRPr="00186B7A" w:rsidRDefault="000D3FF8" w:rsidP="00FE503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6B7A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186B7A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</w:t>
      </w:r>
    </w:p>
    <w:p w14:paraId="09B6E3CC" w14:textId="16CD88C8" w:rsidR="00036D2A" w:rsidRPr="00036D2A" w:rsidRDefault="00036D2A" w:rsidP="007B134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36D2A">
        <w:rPr>
          <w:rFonts w:ascii="TH SarabunPSK" w:eastAsia="Calibri" w:hAnsi="TH SarabunPSK" w:cs="TH SarabunPSK"/>
          <w:sz w:val="32"/>
          <w:szCs w:val="32"/>
          <w:cs/>
        </w:rPr>
        <w:t xml:space="preserve">            </w:t>
      </w:r>
      <w:r w:rsidRPr="00036D2A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ในปีการศึกษา </w:t>
      </w:r>
      <w:r w:rsidR="004436E6">
        <w:rPr>
          <w:rFonts w:ascii="TH SarabunPSK" w:eastAsia="Cordia New" w:hAnsi="TH SarabunPSK" w:cs="TH SarabunPSK"/>
          <w:color w:val="000000"/>
          <w:sz w:val="32"/>
          <w:szCs w:val="32"/>
        </w:rPr>
        <w:t>2567</w:t>
      </w:r>
      <w:r w:rsidRPr="00036D2A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ที่ผ่านมาได้ในการนำความเชี่ยวชาญไปให้บริการกับผู้ป่วยภาวะหัวใจล้มเหลวโดยพบว่าผู้ป่วยบางส่วนจำเป็นต้องเข้ารับการรักษาด้วยการการผ่าตัดหัวใจแบบเปิด ซึ่งการผ่าตัดหัวใจแบบเปิดเป็นการผ่าตัดที่มีความซับซ้อนทั้งด้านอายุที่เพิ่มมากขึ้น ความรุนแรงของโรคก่อนการผ่าตัด และภาวะโรคร่วมในผู้ป่วยที่เข้ารับการผ่าตัดหัวใจส่วนใหญ่มีโรคร่วมมากกว่า </w:t>
      </w:r>
      <w:r w:rsidRPr="00036D2A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1 </w:t>
      </w:r>
      <w:r w:rsidRPr="00036D2A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โรค  </w:t>
      </w:r>
      <w:r w:rsidRPr="00036D2A">
        <w:rPr>
          <w:rFonts w:ascii="TH SarabunPSK" w:eastAsia="Calibri" w:hAnsi="TH SarabunPSK" w:cs="TH SarabunPSK"/>
          <w:sz w:val="32"/>
          <w:szCs w:val="32"/>
          <w:cs/>
        </w:rPr>
        <w:t xml:space="preserve">อีกทั้งผู้ป่วยที่มีภาวะหัวใจล้มเหลวร่วมด้วยก่อนผ่าตัดในระยะหลังการผ่าตัดจะมีอาการทรุดลงและเปลี่ยนแปลงอย่างรวดเร็ว ส่งผลกระทบต่อคุณภาพชีวิตหลังผ่าตัดอย่างมาก </w: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fldChar w:fldCharType="begin"/>
      </w:r>
      <w:r w:rsidR="00EE6F97">
        <w:rPr>
          <w:rFonts w:ascii="TH SarabunPSK" w:eastAsia="Calibri" w:hAnsi="TH SarabunPSK" w:cs="TH SarabunPSK"/>
          <w:sz w:val="32"/>
          <w:szCs w:val="32"/>
        </w:rPr>
        <w:instrText xml:space="preserve"> ADDIN EN.CITE &lt;EndNote&gt;&lt;Cite&gt;&lt;Author&gt;Ali Alzahrani&lt;/Author&gt;&lt;Year&gt;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2024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>&lt;/Year&gt;&lt;RecNum&gt;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122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 xml:space="preserve">&lt;/RecNum&gt;&lt;DisplayText&gt;(Ali Alzahrani et al., 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2024)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>&lt;/DisplayText&gt;&lt;record&gt;&lt;rec-number&gt;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122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>&lt;/rec-number&gt;&lt;foreign-keys&gt;&lt;key app="EN" db-id="xvxtfewz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69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>wfxnerswtxvpv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0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>wzef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5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>adzrf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0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>a" timestamp="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1765350998"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>&gt;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122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>&lt;/key&gt;&lt;/foreign-keys&gt;&lt;ref-type name="Journal Article"&gt;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17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 xml:space="preserve">&lt;/ref-type&gt;&lt;contributors&gt;&lt;authors&gt;&lt;author&gt;Ali Alzahrani, Mohammed Ahmed&lt;/author&gt;&lt;author&gt;Khaled Alghamdi, Ayesha Jumaan&lt;/author&gt;&lt;author&gt;ALI ALGHAMDI, Mohammed Saeed&lt;/author&gt;&lt;author&gt;Abdullah Alghamdi, Abdullah Ali&lt;/author&gt;&lt;author&gt;Awad Alzahrani, Maed Ali&lt;/author&gt;&lt;author&gt;Saleh Alghamdi, Nader Abdulrahman&lt;/author&gt;&lt;author&gt;Ali Alghamdi, Ali Salem&lt;/author&gt;&lt;author&gt;Mohammad Alomari, Noora Hasan&lt;/author&gt;&lt;author&gt;Saaed Alghamdi, Amer Mohamed&lt;/author&gt;&lt;author&gt;Ali Al Ghamdi, Talal Saud %J Journal of International Crisis&lt;/author&gt;&lt;author&gt;Risk Communication Research&lt;/author&gt;&lt;/authors&gt;&lt;/contributors&gt;&lt;titles&gt;&lt;title&gt;Assessment of Self-Care for Saudi Patients with Myocardial Infarction in 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2024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>&lt;/title&gt;&lt;/titles&gt;&lt;volume&gt;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7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>&lt;/volume&gt;&lt;dates&gt;&lt;year&gt;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2024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>&lt;/year&gt;&lt;/dates&gt;&lt;isbn&gt;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instrText>2576-0017</w:instrText>
      </w:r>
      <w:r w:rsidR="00EE6F97">
        <w:rPr>
          <w:rFonts w:ascii="TH SarabunPSK" w:eastAsia="Calibri" w:hAnsi="TH SarabunPSK" w:cs="TH SarabunPSK"/>
          <w:sz w:val="32"/>
          <w:szCs w:val="32"/>
        </w:rPr>
        <w:instrText>&lt;/isbn&gt;&lt;urls&gt;&lt;/urls&gt;&lt;/record&gt;&lt;/Cite&gt;&lt;/EndNote&gt;</w:instrTex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fldChar w:fldCharType="separate"/>
      </w:r>
      <w:r w:rsidR="00EE6F97">
        <w:rPr>
          <w:rFonts w:ascii="TH SarabunPSK" w:eastAsia="Calibri" w:hAnsi="TH SarabunPSK" w:cs="TH SarabunPSK"/>
          <w:noProof/>
          <w:sz w:val="32"/>
          <w:szCs w:val="32"/>
          <w:cs/>
        </w:rPr>
        <w:t>(</w:t>
      </w:r>
      <w:r w:rsidR="00EE6F97">
        <w:rPr>
          <w:rFonts w:ascii="TH SarabunPSK" w:eastAsia="Calibri" w:hAnsi="TH SarabunPSK" w:cs="TH SarabunPSK"/>
          <w:noProof/>
          <w:sz w:val="32"/>
          <w:szCs w:val="32"/>
        </w:rPr>
        <w:t xml:space="preserve">Ali Alzahrani et al., </w:t>
      </w:r>
      <w:r w:rsidR="00EE6F97">
        <w:rPr>
          <w:rFonts w:ascii="TH SarabunPSK" w:eastAsia="Calibri" w:hAnsi="TH SarabunPSK" w:cs="TH SarabunPSK"/>
          <w:noProof/>
          <w:sz w:val="32"/>
          <w:szCs w:val="32"/>
          <w:cs/>
        </w:rPr>
        <w:t>2024)</w:t>
      </w:r>
      <w:r w:rsidR="00EE6F97">
        <w:rPr>
          <w:rFonts w:ascii="TH SarabunPSK" w:eastAsia="Calibri" w:hAnsi="TH SarabunPSK" w:cs="TH SarabunPSK"/>
          <w:sz w:val="32"/>
          <w:szCs w:val="32"/>
          <w:cs/>
        </w:rPr>
        <w:fldChar w:fldCharType="end"/>
      </w:r>
      <w:r w:rsidR="00EE6F9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36D2A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การผ่าตัดหัวใจแบบเปิดเป็นการใช้เทคโนโลยีขั้นสูงในการรักษาจึงจำเป็นต้องมีเฝ้าระวังภาวะแทรกซ้อนในระหว่างการผ่าตัด และหลังการผ่าตัด โดยเฉพาะในระบบไหลเวียนโลหิตและระบบหายใจซึ่งสัมพันธ์กับการเกิดภาวะแทรกซ้อนและการเสียชีวิตระยะวิกฤติ</w:t>
      </w:r>
      <w:r w:rsidRPr="00036D2A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24-48 </w:t>
      </w:r>
      <w:r w:rsidRPr="00036D2A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ชั่วโมงแรกหลังผ่าตัด</w:t>
      </w:r>
      <w:r w:rsidRPr="00036D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407DB" w:rsidRPr="00B407DB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B407DB" w:rsidRPr="00B407DB">
        <w:rPr>
          <w:rFonts w:ascii="TH SarabunPSK" w:eastAsia="Cordia New" w:hAnsi="TH SarabunPSK" w:cs="TH SarabunPSK"/>
          <w:sz w:val="32"/>
          <w:szCs w:val="32"/>
        </w:rPr>
        <w:t xml:space="preserve">Bachvarov, </w:t>
      </w:r>
      <w:r w:rsidR="00B407DB" w:rsidRPr="00B407DB">
        <w:rPr>
          <w:rFonts w:ascii="TH SarabunPSK" w:eastAsia="Cordia New" w:hAnsi="TH SarabunPSK" w:cs="TH SarabunPSK"/>
          <w:sz w:val="32"/>
          <w:szCs w:val="32"/>
          <w:cs/>
        </w:rPr>
        <w:t>2024)</w:t>
      </w:r>
      <w:r w:rsidRPr="00036D2A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ตลอดจนในระยะที่พ้นระยะวิกฤตผู้ป่วยยังจำเป็นต้องได้รับการดูแลต่อเนื่อง โดยเฉพาะในระยะ </w:t>
      </w:r>
      <w:r w:rsidRPr="00036D2A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2-7 </w:t>
      </w:r>
      <w:r w:rsidRPr="00036D2A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วันหลังการผ่าตัด ดังนั้นการเฝ้าระวังการเกิดภาวะแทรกซ้อนในระยะ  </w:t>
      </w:r>
      <w:r w:rsidRPr="00036D2A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7 </w:t>
      </w:r>
      <w:r w:rsidRPr="00036D2A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วันแรกหลังการผ่าตัดร่วมกับการฟื้นฟูร่างกายและจิตใจจึงเป็นสิ่งที่มีความสำคัญ  ซึ่งถ้าไม่สามารถจัดการภาวะแทรกซ้อนที่เกิดขึ้นได้จะส่งผลต่อการเกิดภาวะแทรกซ้อนอื่นๆตามมาและอาจเสียชีวิต เพิ่มระยะเวลาการอยู่ในในโรงพยาบาล เพิ่มค่าใช้จ่าย </w:t>
      </w:r>
      <w:r w:rsidR="00B407DB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(</w:t>
      </w:r>
      <w:proofErr w:type="spellStart"/>
      <w:r w:rsidR="00B407DB" w:rsidRPr="00B407DB">
        <w:rPr>
          <w:rFonts w:ascii="TH SarabunPSK" w:eastAsia="Cordia New" w:hAnsi="TH SarabunPSK" w:cs="TH SarabunPSK"/>
          <w:color w:val="000000"/>
          <w:sz w:val="32"/>
          <w:szCs w:val="32"/>
        </w:rPr>
        <w:t>Darba</w:t>
      </w:r>
      <w:proofErr w:type="spellEnd"/>
      <w:r w:rsidR="00B407DB" w:rsidRPr="00B407DB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et al., </w:t>
      </w:r>
      <w:r w:rsidR="00B407DB" w:rsidRPr="00B407DB">
        <w:rPr>
          <w:rFonts w:ascii="TH SarabunPSK" w:eastAsia="Cordia New" w:hAnsi="TH SarabunPSK" w:cs="TH SarabunPSK"/>
          <w:color w:val="000000"/>
          <w:sz w:val="32"/>
          <w:szCs w:val="32"/>
          <w:cs/>
        </w:rPr>
        <w:t>2020)</w:t>
      </w:r>
      <w:r w:rsidRPr="00036D2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  <w:r w:rsidRPr="00036D2A">
        <w:rPr>
          <w:rFonts w:ascii="TH SarabunPSK" w:eastAsia="Calibri" w:hAnsi="TH SarabunPSK" w:cs="TH SarabunPSK"/>
          <w:sz w:val="32"/>
          <w:szCs w:val="32"/>
          <w:cs/>
        </w:rPr>
        <w:t>จะส่งผลต่อคุณภาพชีวิตในระยะหลังผ่าตัดอย่างมีนัยสำคัญ (</w:t>
      </w:r>
      <w:r w:rsidRPr="00036D2A">
        <w:rPr>
          <w:rFonts w:ascii="TH SarabunPSK" w:eastAsia="Calibri" w:hAnsi="TH SarabunPSK" w:cs="TH SarabunPSK"/>
          <w:sz w:val="32"/>
          <w:szCs w:val="32"/>
        </w:rPr>
        <w:t xml:space="preserve">Farber et al., 2022) </w:t>
      </w:r>
      <w:r w:rsidRPr="00036D2A">
        <w:rPr>
          <w:rFonts w:ascii="TH SarabunPSK" w:eastAsia="Calibri" w:hAnsi="TH SarabunPSK" w:cs="TH SarabunPSK"/>
          <w:sz w:val="32"/>
          <w:szCs w:val="32"/>
          <w:cs/>
        </w:rPr>
        <w:t>สาขาวิชาการพยาบาลผู้ใหญ่และผู้สูงอายุ เห็นว่าการส่งเสริมให้อาจารย์นำความเชี่ยวชาญด้านการพยาบาล</w:t>
      </w:r>
      <w:r w:rsidR="004436E6">
        <w:rPr>
          <w:rFonts w:ascii="TH SarabunPSK" w:eastAsia="Calibri" w:hAnsi="TH SarabunPSK" w:cs="TH SarabunPSK" w:hint="cs"/>
          <w:sz w:val="32"/>
          <w:szCs w:val="32"/>
          <w:cs/>
        </w:rPr>
        <w:t>ผู้ป่วย</w:t>
      </w:r>
      <w:r w:rsidRPr="00036D2A">
        <w:rPr>
          <w:rFonts w:ascii="TH SarabunPSK" w:eastAsia="Calibri" w:hAnsi="TH SarabunPSK" w:cs="TH SarabunPSK"/>
          <w:sz w:val="32"/>
          <w:szCs w:val="32"/>
          <w:cs/>
        </w:rPr>
        <w:t>หลังผ่าตัดหัวใจแบบเปิดไปให้การ</w:t>
      </w:r>
      <w:r w:rsidR="0080536A">
        <w:rPr>
          <w:rFonts w:ascii="TH SarabunPSK" w:eastAsia="Calibri" w:hAnsi="TH SarabunPSK" w:cs="TH SarabunPSK" w:hint="cs"/>
          <w:sz w:val="32"/>
          <w:szCs w:val="32"/>
          <w:cs/>
        </w:rPr>
        <w:t>พยาบาล</w:t>
      </w:r>
      <w:r w:rsidR="0080536A" w:rsidRPr="00341772">
        <w:rPr>
          <w:rFonts w:ascii="TH SarabunPSK" w:hAnsi="TH SarabunPSK" w:cs="TH SarabunPSK"/>
          <w:sz w:val="32"/>
          <w:szCs w:val="32"/>
          <w:cs/>
        </w:rPr>
        <w:t xml:space="preserve">ตาม </w:t>
      </w:r>
      <w:r w:rsidR="0080536A" w:rsidRPr="00341772">
        <w:rPr>
          <w:rFonts w:ascii="TH SarabunPSK" w:hAnsi="TH SarabunPSK" w:cs="TH SarabunPSK"/>
          <w:sz w:val="32"/>
          <w:szCs w:val="32"/>
        </w:rPr>
        <w:t xml:space="preserve">ERAS® </w:t>
      </w:r>
      <w:r w:rsidR="0080536A" w:rsidRPr="0080536A">
        <w:rPr>
          <w:rFonts w:ascii="TH SarabunPSK" w:hAnsi="TH SarabunPSK" w:cs="TH SarabunPSK"/>
          <w:sz w:val="32"/>
          <w:szCs w:val="32"/>
        </w:rPr>
        <w:t>Cardiac</w:t>
      </w:r>
      <w:r w:rsidR="0080536A" w:rsidRPr="008053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36E6">
        <w:rPr>
          <w:rFonts w:ascii="TH SarabunPSK" w:hAnsi="TH SarabunPSK" w:cs="TH SarabunPSK" w:hint="cs"/>
          <w:sz w:val="32"/>
          <w:szCs w:val="32"/>
          <w:cs/>
        </w:rPr>
        <w:t>ซึ่งถือว่า</w:t>
      </w:r>
      <w:r w:rsidR="0080536A" w:rsidRPr="0080536A">
        <w:rPr>
          <w:sz w:val="32"/>
          <w:szCs w:val="32"/>
          <w:cs/>
        </w:rPr>
        <w:t>แนวทางการดูแลผู้ป่วยผ่าตัดหัวใจแบบองค์รวมที่มีหลักฐานเชิงประจักษ์สนับสนุนว่าสามารถลดภาวะแทรกซ้อนและส่งเสริมการฟื้นตัวอย่างมีประสิทธิภาพ</w:t>
      </w:r>
      <w:r w:rsidR="007B134F">
        <w:rPr>
          <w:rFonts w:hint="cs"/>
          <w:sz w:val="32"/>
          <w:szCs w:val="32"/>
          <w:cs/>
        </w:rPr>
        <w:t xml:space="preserve"> </w:t>
      </w:r>
      <w:r w:rsidR="0080536A" w:rsidRPr="0080536A">
        <w:rPr>
          <w:sz w:val="32"/>
          <w:szCs w:val="32"/>
          <w:cs/>
        </w:rPr>
        <w:t>แนวคิดดังกล่าวยังเสริมสร้างบทบาทเชิงรุกของพยาบาลในกระบวนการดูแลต่อเนื่อง และเพิ่มคุณภาพการมีส่วนร่วมของผู้ป่วยและครอบครัวในการดูแลตนเอ</w:t>
      </w:r>
      <w:r w:rsidR="0080536A">
        <w:rPr>
          <w:rFonts w:hint="cs"/>
          <w:sz w:val="32"/>
          <w:szCs w:val="32"/>
          <w:cs/>
        </w:rPr>
        <w:t xml:space="preserve">ง </w:t>
      </w:r>
      <w:r w:rsidR="007B134F" w:rsidRPr="007B134F">
        <w:rPr>
          <w:rFonts w:ascii="TH SarabunPSK" w:hAnsi="TH SarabunPSK" w:cs="TH SarabunPSK"/>
          <w:sz w:val="32"/>
          <w:szCs w:val="32"/>
        </w:rPr>
        <w:t xml:space="preserve">(Gregory et al., 2024) </w:t>
      </w:r>
      <w:r w:rsidR="007B134F">
        <w:rPr>
          <w:rFonts w:ascii="TH SarabunPSK" w:hAnsi="TH SarabunPSK" w:cs="TH SarabunPSK" w:hint="cs"/>
          <w:sz w:val="28"/>
          <w:cs/>
        </w:rPr>
        <w:t xml:space="preserve"> </w:t>
      </w:r>
      <w:r w:rsidR="004436E6">
        <w:rPr>
          <w:rFonts w:hint="cs"/>
          <w:sz w:val="32"/>
          <w:szCs w:val="32"/>
          <w:cs/>
        </w:rPr>
        <w:t>ซึ่ง</w:t>
      </w:r>
      <w:r w:rsidRPr="0080536A">
        <w:rPr>
          <w:rFonts w:ascii="TH SarabunPSK" w:eastAsia="Calibri" w:hAnsi="TH SarabunPSK" w:cs="TH SarabunPSK"/>
          <w:sz w:val="32"/>
          <w:szCs w:val="32"/>
          <w:cs/>
        </w:rPr>
        <w:t>จะทำให้ผู้ป่วยใน</w:t>
      </w:r>
      <w:r w:rsidRPr="0080536A">
        <w:rPr>
          <w:rFonts w:ascii="TH SarabunPSK" w:eastAsia="Calibri" w:hAnsi="TH SarabunPSK" w:cs="TH SarabunPSK"/>
          <w:sz w:val="32"/>
          <w:szCs w:val="32"/>
          <w:cs/>
        </w:rPr>
        <w:lastRenderedPageBreak/>
        <w:t>โรงพยาบาลอุตรดิตถ์ได้รับการดูแลที่มีมาตรฐาน ลดอัตราการเสียชีวิตและภาวะแทรกซ้อน และมีคุณภาพชีวิตที่ดีขึ้นหลังการรักษา</w:t>
      </w:r>
    </w:p>
    <w:p w14:paraId="2ACFB2F3" w14:textId="09EFEBF1" w:rsidR="00036D2A" w:rsidRPr="00186B7A" w:rsidRDefault="000D3FF8" w:rsidP="00036D2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86B7A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2A6B37" w:rsidRPr="00186B7A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036D2A" w:rsidRPr="00186B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14:paraId="1ECD46CE" w14:textId="6605199A" w:rsidR="0052221E" w:rsidRPr="0095013C" w:rsidRDefault="0052221E" w:rsidP="00036D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36D2A" w:rsidRPr="0095013C">
        <w:rPr>
          <w:rFonts w:ascii="TH SarabunPSK" w:hAnsi="TH SarabunPSK" w:cs="TH SarabunPSK"/>
          <w:sz w:val="32"/>
          <w:szCs w:val="32"/>
          <w:cs/>
        </w:rPr>
        <w:t xml:space="preserve">เพื่อเพิ่มความเชี่ยวชาญการพยาบาลผู้ป่วยหลังผ่าตัดหัวใจแบบเปิด </w:t>
      </w:r>
      <w:r w:rsidR="00341772" w:rsidRPr="00341772">
        <w:rPr>
          <w:rFonts w:ascii="TH SarabunPSK" w:hAnsi="TH SarabunPSK" w:cs="TH SarabunPSK"/>
          <w:sz w:val="32"/>
          <w:szCs w:val="32"/>
          <w:cs/>
        </w:rPr>
        <w:t xml:space="preserve">ตาม </w:t>
      </w:r>
      <w:r w:rsidR="00341772" w:rsidRPr="00341772">
        <w:rPr>
          <w:rFonts w:ascii="TH SarabunPSK" w:hAnsi="TH SarabunPSK" w:cs="TH SarabunPSK"/>
          <w:sz w:val="32"/>
          <w:szCs w:val="32"/>
        </w:rPr>
        <w:t>ERAS® Cardiac</w:t>
      </w:r>
      <w:r w:rsidR="00036D2A" w:rsidRPr="0095013C">
        <w:rPr>
          <w:rFonts w:ascii="TH SarabunPSK" w:hAnsi="TH SarabunPSK" w:cs="TH SarabunPSK"/>
          <w:sz w:val="32"/>
          <w:szCs w:val="32"/>
        </w:rPr>
        <w:t xml:space="preserve"> </w:t>
      </w: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10DEBE" w14:textId="44AAD1AF" w:rsidR="002D700E" w:rsidRPr="00186B7A" w:rsidRDefault="002D700E" w:rsidP="00FE503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B7A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186B7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021737DB" w14:textId="2B1F1A79" w:rsidR="00036D2A" w:rsidRPr="0095013C" w:rsidRDefault="00036D2A" w:rsidP="00712603">
      <w:pPr>
        <w:pStyle w:val="a9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013C">
        <w:rPr>
          <w:rFonts w:ascii="TH SarabunPSK" w:hAnsi="TH SarabunPSK" w:cs="TH SarabunPSK"/>
          <w:sz w:val="32"/>
          <w:szCs w:val="32"/>
          <w:cs/>
        </w:rPr>
        <w:t>ผู้ป่วยหลังผ่าตัดหัวใจแบบเปิดได้รับการดูแลในระยะหลังการผ่าตัดเพื่อฟื้นฟูสภาพและป้องกันภาวะแทรกซ้อนในระยะหลังการผ่าตัด</w:t>
      </w:r>
    </w:p>
    <w:p w14:paraId="4FC68ECB" w14:textId="153B7B99" w:rsidR="00036D2A" w:rsidRPr="0095013C" w:rsidRDefault="00036D2A" w:rsidP="00036D2A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013C">
        <w:rPr>
          <w:rFonts w:ascii="TH SarabunPSK" w:hAnsi="TH SarabunPSK" w:cs="TH SarabunPSK"/>
          <w:sz w:val="32"/>
          <w:szCs w:val="32"/>
          <w:cs/>
        </w:rPr>
        <w:t>ลดอัตราการเสียชีวิตและภาวะแทรกซ้อนในผู้ป่วยหลังผ่าตัดหัวใจแบบเปิด</w:t>
      </w:r>
    </w:p>
    <w:p w14:paraId="0F60F178" w14:textId="77777777" w:rsidR="00036D2A" w:rsidRPr="0095013C" w:rsidRDefault="00036D2A" w:rsidP="00036D2A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013C">
        <w:rPr>
          <w:rFonts w:ascii="TH SarabunPSK" w:hAnsi="TH SarabunPSK" w:cs="TH SarabunPSK"/>
          <w:sz w:val="32"/>
          <w:szCs w:val="32"/>
          <w:cs/>
        </w:rPr>
        <w:t>ลดระยะเวลาในการนอนในโรงพยาบาลและและการเข้ารับการรักษาในโรงพยาบาลก่อนวันนัด</w:t>
      </w:r>
    </w:p>
    <w:p w14:paraId="1C312149" w14:textId="0603CD37" w:rsidR="00CF1BB1" w:rsidRPr="00186B7A" w:rsidRDefault="00CF1BB1" w:rsidP="00FE503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B7A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186B7A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4AC4AF46" w14:textId="77777777" w:rsidR="00036D2A" w:rsidRPr="0095013C" w:rsidRDefault="00036D2A" w:rsidP="00036D2A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013C">
        <w:rPr>
          <w:rFonts w:ascii="TH SarabunPSK" w:hAnsi="TH SarabunPSK" w:cs="TH SarabunPSK"/>
          <w:sz w:val="32"/>
          <w:szCs w:val="32"/>
          <w:cs/>
        </w:rPr>
        <w:t>ผู้ป่วยได้รับการดูแลเพื่อฟื้นฟูสภาพและมีภาวะแทรกซ้อนในระยะหลังการผ่าตัดน้อยลง</w:t>
      </w:r>
    </w:p>
    <w:p w14:paraId="061F87C3" w14:textId="71DC87BB" w:rsidR="000D3FF8" w:rsidRPr="00186B7A" w:rsidRDefault="00CF1BB1" w:rsidP="00FE503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B7A">
        <w:rPr>
          <w:rFonts w:ascii="TH SarabunPSK" w:hAnsi="TH SarabunPSK" w:cs="TH SarabunPSK"/>
          <w:b/>
          <w:bCs/>
          <w:sz w:val="32"/>
          <w:szCs w:val="32"/>
        </w:rPr>
        <w:t>9</w:t>
      </w:r>
      <w:r w:rsidR="000D3FF8" w:rsidRPr="00186B7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D3FF8" w:rsidRPr="00186B7A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</w:p>
    <w:p w14:paraId="7EBC820E" w14:textId="44D63F10" w:rsidR="00036D2A" w:rsidRPr="0095013C" w:rsidRDefault="00036D2A" w:rsidP="00036D2A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013C">
        <w:rPr>
          <w:rFonts w:ascii="TH SarabunPSK" w:hAnsi="TH SarabunPSK" w:cs="TH SarabunPSK"/>
          <w:sz w:val="32"/>
          <w:szCs w:val="32"/>
          <w:cs/>
        </w:rPr>
        <w:t xml:space="preserve">      ระหว่างเดือน มกราคม 2569 - มิถุนายน 2569  (</w:t>
      </w:r>
      <w:proofErr w:type="spellStart"/>
      <w:r w:rsidRPr="0095013C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95013C">
        <w:rPr>
          <w:rFonts w:ascii="TH SarabunPSK" w:hAnsi="TH SarabunPSK" w:cs="TH SarabunPSK"/>
          <w:sz w:val="32"/>
          <w:szCs w:val="32"/>
          <w:cs/>
        </w:rPr>
        <w:t xml:space="preserve"> 15 วัน/ 90 ชั่วโมง)</w:t>
      </w:r>
    </w:p>
    <w:p w14:paraId="7AD7D676" w14:textId="715C9596" w:rsidR="00996A76" w:rsidRPr="0095013C" w:rsidRDefault="00996A76" w:rsidP="00FE50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996A76" w:rsidRPr="0095013C" w:rsidSect="00655C41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5AD631" w14:textId="01196796" w:rsidR="008701D0" w:rsidRPr="00186B7A" w:rsidRDefault="005944FC" w:rsidP="00FE503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B7A"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  <w:r w:rsidR="00F5374B" w:rsidRPr="00186B7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5374B" w:rsidRPr="00186B7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แผนการปฏิบัติการพยาบาลของอาจารย์พยาบาล </w:t>
      </w:r>
      <w:r w:rsidR="00F5374B" w:rsidRPr="00186B7A">
        <w:rPr>
          <w:rFonts w:ascii="TH SarabunPSK" w:hAnsi="TH SarabunPSK" w:cs="TH SarabunPSK"/>
          <w:b/>
          <w:bCs/>
          <w:sz w:val="32"/>
          <w:szCs w:val="32"/>
        </w:rPr>
        <w:t>(Faculty Practice)</w:t>
      </w:r>
    </w:p>
    <w:tbl>
      <w:tblPr>
        <w:tblStyle w:val="ae"/>
        <w:tblW w:w="14317" w:type="dxa"/>
        <w:tblInd w:w="-714" w:type="dxa"/>
        <w:tblLook w:val="04A0" w:firstRow="1" w:lastRow="0" w:firstColumn="1" w:lastColumn="0" w:noHBand="0" w:noVBand="1"/>
      </w:tblPr>
      <w:tblGrid>
        <w:gridCol w:w="2517"/>
        <w:gridCol w:w="2790"/>
        <w:gridCol w:w="6175"/>
        <w:gridCol w:w="2835"/>
      </w:tblGrid>
      <w:tr w:rsidR="008479EF" w:rsidRPr="0095013C" w14:paraId="7B78D9FE" w14:textId="68AC775D" w:rsidTr="005944FC">
        <w:trPr>
          <w:tblHeader/>
        </w:trPr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526F598C" w14:textId="0D753F88" w:rsidR="008479EF" w:rsidRPr="0095013C" w:rsidRDefault="008479EF" w:rsidP="00FE50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013C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                      ตามเชี่ยวชาญ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14CB401B" w14:textId="7FFB8310" w:rsidR="008479EF" w:rsidRPr="0095013C" w:rsidRDefault="008479EF" w:rsidP="00FE50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13C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6175" w:type="dxa"/>
            <w:shd w:val="clear" w:color="auto" w:fill="D9D9D9" w:themeFill="background1" w:themeFillShade="D9"/>
            <w:vAlign w:val="center"/>
          </w:tcPr>
          <w:p w14:paraId="54670E7E" w14:textId="6152D704" w:rsidR="008479EF" w:rsidRPr="0095013C" w:rsidRDefault="008479EF" w:rsidP="00FE50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013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ปฏิบัติการพยาบาล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A3EAF1" w14:textId="51E10369" w:rsidR="008479EF" w:rsidRPr="0095013C" w:rsidRDefault="008479EF" w:rsidP="00FE50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013C">
              <w:rPr>
                <w:rFonts w:ascii="TH SarabunPSK" w:hAnsi="TH SarabunPSK" w:cs="TH SarabunPSK"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8479EF" w:rsidRPr="0095013C" w14:paraId="6D6514FC" w14:textId="3D7557B5" w:rsidTr="005944FC">
        <w:tc>
          <w:tcPr>
            <w:tcW w:w="2517" w:type="dxa"/>
          </w:tcPr>
          <w:p w14:paraId="6ADD5AC5" w14:textId="66921DEF" w:rsidR="00036D2A" w:rsidRPr="007B134F" w:rsidRDefault="00036D2A" w:rsidP="00036D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การดูแลผู้ป่วยหลังผ่าตัดหลังผ่าตัดหัวใจแบบเปิดตาม</w:t>
            </w:r>
            <w:r w:rsidRPr="007B134F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The Society for Enhanced Recovery After Cardiac Surgery (ERAS® Cardiac)</w:t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ldData xml:space="preserve">PEVuZE5vdGU+PENpdGU+PEF1dGhvcj5HcmVnb3J5PC9BdXRob3I+PFllYXI+MjAyNDwvWWVhcj48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</w:fldData>
              </w:fldChar>
            </w:r>
            <w:r w:rsidRPr="007B134F">
              <w:rPr>
                <w:rFonts w:ascii="TH SarabunPSK" w:hAnsi="TH SarabunPSK" w:cs="TH SarabunPSK"/>
                <w:sz w:val="32"/>
                <w:szCs w:val="32"/>
              </w:rPr>
              <w:instrText xml:space="preserve"> ADDIN EN.CITE </w:instrText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ldData xml:space="preserve">PEVuZE5vdGU+PENpdGU+PEF1dGhvcj5HcmVnb3J5PC9BdXRob3I+PFllYXI+MjAyNDwvWWVhcj48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</w:fldData>
              </w:fldChar>
            </w:r>
            <w:r w:rsidRPr="007B134F">
              <w:rPr>
                <w:rFonts w:ascii="TH SarabunPSK" w:hAnsi="TH SarabunPSK" w:cs="TH SarabunPSK"/>
                <w:sz w:val="32"/>
                <w:szCs w:val="32"/>
              </w:rPr>
              <w:instrText xml:space="preserve"> ADDIN EN.CITE.DATA </w:instrText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7B1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7B1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Gregory et al., </w:t>
            </w:r>
            <w:r w:rsidRPr="007B1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2024)</w:t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สัปดาห์ละ </w:t>
            </w:r>
            <w:r w:rsidR="00712603" w:rsidRPr="007B134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(</w:t>
            </w:r>
            <w:r w:rsidR="00712603" w:rsidRPr="007B134F">
              <w:rPr>
                <w:rFonts w:ascii="TH SarabunPSK" w:hAnsi="TH SarabunPSK" w:cs="TH SarabunPSK"/>
                <w:sz w:val="32"/>
                <w:szCs w:val="32"/>
                <w:cs/>
              </w:rPr>
              <w:t>อังคาร</w:t>
            </w:r>
            <w:r w:rsidR="00712603" w:rsidRPr="007B13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712603" w:rsidRPr="007B1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ศุกร์ </w:t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7B134F">
              <w:rPr>
                <w:rFonts w:ascii="TH SarabunPSK" w:hAnsi="TH SarabunPSK" w:cs="TH SarabunPSK"/>
                <w:sz w:val="32"/>
                <w:szCs w:val="32"/>
              </w:rPr>
              <w:t>09.00-16.00</w:t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น.)</w:t>
            </w:r>
          </w:p>
          <w:p w14:paraId="3B877615" w14:textId="48F01753" w:rsidR="008479EF" w:rsidRPr="007B134F" w:rsidRDefault="00036D2A" w:rsidP="00036D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มกราคม-มิถุนายน </w:t>
            </w:r>
            <w:r w:rsidRPr="007B134F">
              <w:rPr>
                <w:rFonts w:ascii="TH SarabunPSK" w:hAnsi="TH SarabunPSK" w:cs="TH SarabunPSK"/>
                <w:sz w:val="32"/>
                <w:szCs w:val="32"/>
              </w:rPr>
              <w:t>2569</w:t>
            </w:r>
          </w:p>
          <w:p w14:paraId="1AE5C363" w14:textId="77777777" w:rsidR="0052221E" w:rsidRPr="007B134F" w:rsidRDefault="0052221E" w:rsidP="00FE503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920C8C" w14:textId="77777777" w:rsidR="0052221E" w:rsidRPr="007B134F" w:rsidRDefault="0052221E" w:rsidP="00FE503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A052E" w14:textId="77777777" w:rsidR="0052221E" w:rsidRPr="007B134F" w:rsidRDefault="0052221E" w:rsidP="00FE503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609F6E" w14:textId="77777777" w:rsidR="0052221E" w:rsidRPr="007B134F" w:rsidRDefault="0052221E" w:rsidP="00FE503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7DDB7E" w14:textId="77777777" w:rsidR="0052221E" w:rsidRPr="007B134F" w:rsidRDefault="0052221E" w:rsidP="00FE503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2C77DD" w14:textId="77777777" w:rsidR="0052221E" w:rsidRPr="007B134F" w:rsidRDefault="0052221E" w:rsidP="00FE503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4FD92F" w14:textId="0FFC6A13" w:rsidR="0052221E" w:rsidRPr="007B134F" w:rsidRDefault="0052221E" w:rsidP="00FE503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14:paraId="59543921" w14:textId="02EC3420" w:rsidR="00036D2A" w:rsidRPr="007B134F" w:rsidRDefault="00036D2A" w:rsidP="00036D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34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หลังผ่าตัดหัวใจแบบเปิดได้รับการดูแลในระยะหลังการผ่าตัดเพื่อฟื้นฟูสภาพและป้องกันภาวะแทรกซ้อนในระยะหลังการผ่าตัด</w:t>
            </w:r>
          </w:p>
          <w:p w14:paraId="0F2089BF" w14:textId="77777777" w:rsidR="00036D2A" w:rsidRPr="007B134F" w:rsidRDefault="00036D2A" w:rsidP="00036D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34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t>ลดอัตราการเสียชีวิตและภาวะแทรกซ้อนในผู้ป่วยหลังผ่าตัดหัวใจ</w:t>
            </w:r>
          </w:p>
          <w:p w14:paraId="204BE047" w14:textId="6E51274C" w:rsidR="008479EF" w:rsidRPr="007B134F" w:rsidRDefault="00036D2A" w:rsidP="00036D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34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7B134F">
              <w:rPr>
                <w:rFonts w:ascii="TH SarabunPSK" w:hAnsi="TH SarabunPSK" w:cs="TH SarabunPSK"/>
                <w:sz w:val="32"/>
                <w:szCs w:val="32"/>
                <w:cs/>
              </w:rPr>
              <w:t>ลดระยะเวลาในการนอนในโรงพยาบาลและและการเข้ารับการรักษาในโรงพยาบาลก่อนวันนัด</w:t>
            </w:r>
          </w:p>
        </w:tc>
        <w:tc>
          <w:tcPr>
            <w:tcW w:w="6175" w:type="dxa"/>
          </w:tcPr>
          <w:p w14:paraId="2BDD759E" w14:textId="58D9A710" w:rsidR="0012734A" w:rsidRPr="007E78BB" w:rsidRDefault="007E11C0" w:rsidP="0012734A">
            <w:pPr>
              <w:spacing w:line="2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E78B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  <w:bookmarkStart w:id="2" w:name="_Hlk216262386"/>
            <w:r w:rsidRPr="007E78B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การพยาบาลผู้ป่วยหลังผ่าตัดหัวใจแบบเปิด ตาม </w:t>
            </w:r>
            <w:r w:rsidRPr="007E78BB">
              <w:rPr>
                <w:rFonts w:ascii="TH SarabunPSK" w:hAnsi="TH SarabunPSK" w:cs="TH SarabunPSK"/>
                <w:b/>
                <w:bCs/>
                <w:sz w:val="28"/>
              </w:rPr>
              <w:t>ERAS® Cardiac</w:t>
            </w:r>
            <w:bookmarkEnd w:id="2"/>
            <w:r w:rsidR="004436E6" w:rsidRPr="007E78BB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="004436E6" w:rsidRPr="007E78BB">
              <w:rPr>
                <w:rFonts w:ascii="TH SarabunPSK" w:hAnsi="TH SarabunPSK" w:cs="TH SarabunPSK"/>
                <w:sz w:val="28"/>
              </w:rPr>
              <w:t xml:space="preserve"> </w:t>
            </w:r>
            <w:r w:rsidR="004436E6" w:rsidRPr="007E78BB">
              <w:rPr>
                <w:rFonts w:ascii="TH SarabunPSK" w:hAnsi="TH SarabunPSK" w:cs="TH SarabunPSK"/>
                <w:sz w:val="28"/>
                <w:cs/>
              </w:rPr>
              <w:t>เน้นการดูแลเชิงรุกแบบสหสาขาวิชาชีพอย่างเป็นระบบตั้งแต่ก่อน–ระหว่าง–หลังผ่าตัด เพื่อป้องกันภาวะแทรกซ้อนและส่งเสริมการฟื้นตัวของผู้ป่วย</w:t>
            </w:r>
            <w:r w:rsidR="004436E6" w:rsidRPr="007E78BB">
              <w:rPr>
                <w:rFonts w:ascii="TH SarabunPSK" w:hAnsi="TH SarabunPSK" w:cs="TH SarabunPSK"/>
                <w:sz w:val="28"/>
              </w:rPr>
              <w:br/>
            </w:r>
            <w:r w:rsidR="004436E6" w:rsidRPr="007E78BB">
              <w:rPr>
                <w:rFonts w:ascii="TH SarabunPSK" w:hAnsi="TH SarabunPSK" w:cs="TH SarabunPSK"/>
                <w:sz w:val="28"/>
                <w:cs/>
              </w:rPr>
              <w:t xml:space="preserve">ผ่าตัดหัวใจแบบเปิด โดยมีหลักสำคัญ คือการลดความเครียดทางสรีรวิทยา </w:t>
            </w:r>
            <w:r w:rsidR="007E78BB" w:rsidRPr="007E78BB">
              <w:rPr>
                <w:rStyle w:val="af5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การส่งเสริมให้ผู้ป่วยลุกจากเตียงโดยเร็ว</w:t>
            </w:r>
            <w:r w:rsidR="007E78BB" w:rsidRPr="007E78BB">
              <w:rPr>
                <w:rFonts w:ascii="TH SarabunPSK" w:hAnsi="TH SarabunPSK" w:cs="TH SarabunPSK"/>
                <w:sz w:val="28"/>
                <w:shd w:val="clear" w:color="auto" w:fill="FFFFFF"/>
              </w:rPr>
              <w:t> </w:t>
            </w:r>
            <w:r w:rsidR="007E78BB" w:rsidRPr="007E78BB">
              <w:rPr>
                <w:rFonts w:ascii="TH SarabunPSK" w:hAnsi="TH SarabunPSK" w:cs="TH SarabunPSK"/>
                <w:sz w:val="28"/>
                <w:cs/>
              </w:rPr>
              <w:t>ให้</w:t>
            </w:r>
            <w:r w:rsidR="004436E6" w:rsidRPr="007E78BB">
              <w:rPr>
                <w:rFonts w:ascii="TH SarabunPSK" w:hAnsi="TH SarabunPSK" w:cs="TH SarabunPSK"/>
                <w:sz w:val="28"/>
                <w:cs/>
              </w:rPr>
              <w:t>ได้รับโภชนาการ</w:t>
            </w:r>
            <w:r w:rsidR="007E78BB" w:rsidRPr="007E78BB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4436E6" w:rsidRPr="007E78BB">
              <w:rPr>
                <w:rFonts w:ascii="TH SarabunPSK" w:hAnsi="TH SarabunPSK" w:cs="TH SarabunPSK"/>
                <w:sz w:val="28"/>
                <w:cs/>
              </w:rPr>
              <w:t>เหมาะสม การควบคุมปวดอย่างมีประสิทธิภาพ และ</w:t>
            </w:r>
            <w:r w:rsidR="007E78BB" w:rsidRPr="007E78BB">
              <w:rPr>
                <w:rFonts w:ascii="TH SarabunPSK" w:hAnsi="TH SarabunPSK" w:cs="TH SarabunPSK"/>
                <w:sz w:val="28"/>
                <w:cs/>
              </w:rPr>
              <w:t>ส่งเสริม</w:t>
            </w:r>
            <w:r w:rsidR="004436E6" w:rsidRPr="007E78BB">
              <w:rPr>
                <w:rFonts w:ascii="TH SarabunPSK" w:hAnsi="TH SarabunPSK" w:cs="TH SarabunPSK"/>
                <w:sz w:val="28"/>
                <w:cs/>
              </w:rPr>
              <w:t>การมีส่วนร่วมของผู้ป่วยและครอบครัว</w:t>
            </w:r>
            <w:r w:rsidRPr="007E78BB">
              <w:rPr>
                <w:rFonts w:ascii="TH SarabunPSK" w:hAnsi="TH SarabunPSK" w:cs="TH SarabunPSK"/>
                <w:sz w:val="28"/>
              </w:rPr>
              <w:t xml:space="preserve"> (Gregory et al., 2024)</w:t>
            </w:r>
            <w:r w:rsidR="004436E6" w:rsidRPr="007E78BB">
              <w:rPr>
                <w:rFonts w:ascii="TH SarabunPSK" w:hAnsi="TH SarabunPSK" w:cs="TH SarabunPSK"/>
                <w:sz w:val="28"/>
              </w:rPr>
              <w:t xml:space="preserve"> </w:t>
            </w:r>
            <w:r w:rsidR="004436E6" w:rsidRPr="007E78BB">
              <w:rPr>
                <w:rFonts w:ascii="TH SarabunPSK" w:hAnsi="TH SarabunPSK" w:cs="TH SarabunPSK"/>
                <w:sz w:val="28"/>
                <w:cs/>
              </w:rPr>
              <w:t xml:space="preserve">โดยมีรายละเอียดในแต่ละวันดังต่อไปนี้ </w:t>
            </w:r>
          </w:p>
          <w:p w14:paraId="1E6654F7" w14:textId="6C8D97BA" w:rsidR="0095013C" w:rsidRPr="008946E8" w:rsidRDefault="0095013C" w:rsidP="008946E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46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วันที่ </w:t>
            </w:r>
            <w:r w:rsidRPr="008946E8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75A3A301" w14:textId="77777777" w:rsidR="0012734A" w:rsidRPr="0012734A" w:rsidRDefault="0012734A" w:rsidP="008946E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วัดสัญญาณชีพ (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BP, HR, RR, SpO</w:t>
            </w:r>
            <w:r w:rsidRPr="0012734A">
              <w:rPr>
                <w:rFonts w:ascii="Cambria Math" w:eastAsia="Times New Roman" w:hAnsi="Cambria Math" w:cs="Cambria Math"/>
                <w:kern w:val="0"/>
                <w:sz w:val="28"/>
                <w14:ligatures w14:val="none"/>
              </w:rPr>
              <w:t>₂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, Temp)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ทุก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2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ชั่วโมงใน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8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ชั่วโมงแรก และทุก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4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ชั่วโมงจนครบ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24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ชั่วโมง</w:t>
            </w:r>
          </w:p>
          <w:p w14:paraId="21B1595F" w14:textId="77777777" w:rsidR="0012734A" w:rsidRPr="0012734A" w:rsidRDefault="0012734A" w:rsidP="0012734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ประเมินแผลผ่าตัด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อย่างน้อยวันละ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1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ครั้ง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โดยดูสี บวม แดง เลือดซึม และสารคัดหลั่ง</w:t>
            </w:r>
          </w:p>
          <w:p w14:paraId="2BBE5CAB" w14:textId="77777777" w:rsidR="0012734A" w:rsidRPr="0012734A" w:rsidRDefault="0012734A" w:rsidP="0012734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ประเมินระดับความรู้สึกตัว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ทุกเวร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จากการลืมตา พูดตอบ และการทำตามคำสั่ง</w:t>
            </w:r>
          </w:p>
          <w:p w14:paraId="40F5C6B7" w14:textId="5D46EE52" w:rsidR="0012734A" w:rsidRPr="0012734A" w:rsidRDefault="0012734A" w:rsidP="0012734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ประเมินอาการปวด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ทุก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4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ชั่วโมง และทุกครั้งก่อน–หลังให้ยาแก้ปวด </w:t>
            </w:r>
            <w:r w:rsidR="008946E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30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นาที</w:t>
            </w:r>
          </w:p>
          <w:p w14:paraId="2FD535F8" w14:textId="77777777" w:rsidR="0012734A" w:rsidRPr="0012734A" w:rsidRDefault="0012734A" w:rsidP="0012734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จัดท่า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semi-Fowler’s position (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ยกหัวเตียง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30–45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องศา)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ตลอดเวลาเมื่อไม่มีข้อห้าม</w:t>
            </w:r>
          </w:p>
          <w:p w14:paraId="21843C9E" w14:textId="77777777" w:rsidR="0012734A" w:rsidRPr="0012734A" w:rsidRDefault="0012734A" w:rsidP="0012734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ก่อนลุกนั่งให้ประเมิน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BP, HR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และอาการหน้ามืดทุกครั้ง</w:t>
            </w:r>
          </w:p>
          <w:p w14:paraId="691644D9" w14:textId="77777777" w:rsidR="0012734A" w:rsidRPr="0012734A" w:rsidRDefault="0012734A" w:rsidP="0012734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พยุงลุกนั่งขอบเตียง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ครั้งละ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5–10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นาที วันละ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2–3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ครั้ง</w:t>
            </w:r>
          </w:p>
          <w:p w14:paraId="165C35AA" w14:textId="77777777" w:rsidR="0012734A" w:rsidRPr="0012734A" w:rsidRDefault="0012734A" w:rsidP="0012734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เริ่มให้อาหารอ่อน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ครั้งละน้อย ๆ วันละ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3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มื้อ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เมื่อไม่มีคลื่นไส้อาเจียน</w:t>
            </w:r>
          </w:p>
          <w:p w14:paraId="38B2048E" w14:textId="77777777" w:rsidR="008946E8" w:rsidRDefault="0012734A" w:rsidP="008946E8">
            <w:pPr>
              <w:numPr>
                <w:ilvl w:val="0"/>
                <w:numId w:val="5"/>
              </w:numPr>
              <w:spacing w:before="100" w:before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เฝ้าระวังอาการสำลัก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ตลอด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30 </w:t>
            </w:r>
            <w:r w:rsidRPr="0012734A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นาทีหลังรับประทานอาหาร</w:t>
            </w:r>
          </w:p>
          <w:p w14:paraId="5591B325" w14:textId="55F525A5" w:rsidR="0095013C" w:rsidRPr="008946E8" w:rsidRDefault="0095013C" w:rsidP="008946E8">
            <w:pPr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8946E8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cs/>
                <w14:ligatures w14:val="none"/>
              </w:rPr>
              <w:lastRenderedPageBreak/>
              <w:t xml:space="preserve">วันที่ </w:t>
            </w:r>
            <w:r w:rsidR="0012734A" w:rsidRPr="008946E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2</w:t>
            </w:r>
          </w:p>
          <w:p w14:paraId="60802B37" w14:textId="27BE961E" w:rsidR="0095013C" w:rsidRPr="008946E8" w:rsidRDefault="0012734A" w:rsidP="008946E8">
            <w:pPr>
              <w:pStyle w:val="a9"/>
              <w:numPr>
                <w:ilvl w:val="0"/>
                <w:numId w:val="12"/>
              </w:numPr>
              <w:jc w:val="thaiDistribute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ฝึกใช้ 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Incentive Spirometer 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ครั้งละ 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10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ครั้ง/รอบ วันละอย่างน้อย 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5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รอบ (ทุก 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2–3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ชั่วโมงขณะตื่น)</w:t>
            </w:r>
          </w:p>
          <w:p w14:paraId="7A14B00A" w14:textId="77777777" w:rsidR="0095013C" w:rsidRPr="008946E8" w:rsidRDefault="0012734A" w:rsidP="0095013C">
            <w:pPr>
              <w:pStyle w:val="a9"/>
              <w:numPr>
                <w:ilvl w:val="0"/>
                <w:numId w:val="12"/>
              </w:numPr>
              <w:spacing w:before="100" w:beforeAutospacing="1"/>
              <w:jc w:val="thaiDistribute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ฟังเสียงปอดก่อน–หลังฝึก วันละ 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ครั้ง (เช้า–เย็น)</w:t>
            </w:r>
          </w:p>
          <w:p w14:paraId="479361A6" w14:textId="77777777" w:rsidR="0095013C" w:rsidRPr="008946E8" w:rsidRDefault="0012734A" w:rsidP="0095013C">
            <w:pPr>
              <w:pStyle w:val="a9"/>
              <w:numPr>
                <w:ilvl w:val="0"/>
                <w:numId w:val="12"/>
              </w:numPr>
              <w:spacing w:before="100" w:beforeAutospacing="1"/>
              <w:jc w:val="thaiDistribute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ลุกเดินในห้อง ครั้งละ 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5–10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นาที วันละ 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2–3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รอบ</w:t>
            </w:r>
          </w:p>
          <w:p w14:paraId="3AFC1725" w14:textId="77777777" w:rsidR="0095013C" w:rsidRPr="008946E8" w:rsidRDefault="0012734A" w:rsidP="0095013C">
            <w:pPr>
              <w:pStyle w:val="a9"/>
              <w:numPr>
                <w:ilvl w:val="0"/>
                <w:numId w:val="12"/>
              </w:numPr>
              <w:spacing w:before="100" w:beforeAutospacing="1"/>
              <w:jc w:val="thaiDistribute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วัด 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BP, HR, SpO</w:t>
            </w:r>
            <w:r w:rsidRPr="008946E8">
              <w:rPr>
                <w:rFonts w:ascii="Cambria Math" w:eastAsia="Times New Roman" w:hAnsi="Cambria Math" w:cs="Cambria Math"/>
                <w:kern w:val="0"/>
                <w:sz w:val="28"/>
                <w14:ligatures w14:val="none"/>
              </w:rPr>
              <w:t>₂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ก่อนเดิน–ระหว่างเดิน–หลังเดินทุกครั้</w:t>
            </w:r>
            <w:r w:rsidR="0095013C" w:rsidRPr="008946E8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ง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ประเมินอารมณ์ด้วย 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PHQ-9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วันละ 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ครั้ง</w:t>
            </w:r>
          </w:p>
          <w:p w14:paraId="7204E83C" w14:textId="77777777" w:rsidR="0095013C" w:rsidRPr="008946E8" w:rsidRDefault="0012734A" w:rsidP="0095013C">
            <w:pPr>
              <w:pStyle w:val="a9"/>
              <w:numPr>
                <w:ilvl w:val="0"/>
                <w:numId w:val="12"/>
              </w:numPr>
              <w:jc w:val="thaiDistribute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เปิดโอกาสให้ผู้ป่วยซักถามและระบายความกังวล อย่างน้อยเวรละ 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1 </w:t>
            </w:r>
            <w:r w:rsidRPr="008946E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ครั้ง</w:t>
            </w:r>
          </w:p>
          <w:p w14:paraId="3CFF5065" w14:textId="239E2AAD" w:rsidR="0095013C" w:rsidRPr="008946E8" w:rsidRDefault="0095013C" w:rsidP="008946E8">
            <w:pPr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8946E8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  <w14:ligatures w14:val="none"/>
              </w:rPr>
              <w:t>วันที่</w:t>
            </w:r>
            <w:r w:rsidRPr="008946E8"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  <w14:ligatures w14:val="none"/>
              </w:rPr>
              <w:t xml:space="preserve"> 3 </w:t>
            </w:r>
          </w:p>
          <w:p w14:paraId="7D03EAB7" w14:textId="77777777" w:rsidR="0095013C" w:rsidRPr="0095013C" w:rsidRDefault="0095013C" w:rsidP="008946E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เดินรอบหอผู้ป่วย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ระยะทาง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20–50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เมตร/รอบ วันละ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2–3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รอบ</w:t>
            </w:r>
          </w:p>
          <w:p w14:paraId="1A5064B8" w14:textId="77777777" w:rsidR="0095013C" w:rsidRPr="0095013C" w:rsidRDefault="0095013C" w:rsidP="0095013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ฝึกไออย่างมีประสิทธิภาพ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ครั้งละ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5–10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ครั้ง/รอบ ทุก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2–3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ชั่วโมง</w:t>
            </w:r>
          </w:p>
          <w:p w14:paraId="1934B299" w14:textId="77777777" w:rsidR="0095013C" w:rsidRPr="0095013C" w:rsidRDefault="0095013C" w:rsidP="0095013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ประคองแผลทุกครั้งที่ไอ</w:t>
            </w:r>
          </w:p>
          <w:p w14:paraId="15B46390" w14:textId="77777777" w:rsidR="0095013C" w:rsidRPr="0095013C" w:rsidRDefault="0095013C" w:rsidP="0095013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เฝ้าระวัง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arrhythmia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จาก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monitor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ตลอด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24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ชั่วโมง</w:t>
            </w:r>
          </w:p>
          <w:p w14:paraId="445C45D5" w14:textId="77777777" w:rsidR="0095013C" w:rsidRPr="0095013C" w:rsidRDefault="0095013C" w:rsidP="0095013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หากมี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HR &lt; 50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หรือ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&gt; 120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ครั้ง/นาที </w:t>
            </w:r>
            <w:r w:rsidRPr="0095013C">
              <w:rPr>
                <w:rFonts w:ascii="Arial" w:eastAsia="Times New Roman" w:hAnsi="Arial" w:cs="Arial" w:hint="cs"/>
                <w:kern w:val="0"/>
                <w:sz w:val="28"/>
                <w:cs/>
                <w14:ligatures w14:val="none"/>
              </w:rPr>
              <w:t>→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หยุดกิจกรรมทันทีและรายงานแพทย์</w:t>
            </w:r>
          </w:p>
          <w:p w14:paraId="22EFD0E6" w14:textId="28A327C3" w:rsidR="0095013C" w:rsidRPr="0095013C" w:rsidRDefault="0095013C" w:rsidP="008946E8">
            <w:pPr>
              <w:numPr>
                <w:ilvl w:val="0"/>
                <w:numId w:val="6"/>
              </w:numPr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ประสานนักกายภาพ</w:t>
            </w:r>
            <w:r w:rsidR="008946E8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 xml:space="preserve">เพื่อทำกายภาพบำบัด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อย่างน้อยวันละ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1 </w:t>
            </w:r>
            <w:r w:rsidRPr="0095013C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ครั้ง</w:t>
            </w:r>
          </w:p>
          <w:p w14:paraId="217D097A" w14:textId="378CE06D" w:rsidR="0095013C" w:rsidRPr="008946E8" w:rsidRDefault="0095013C" w:rsidP="008946E8">
            <w:pPr>
              <w:pStyle w:val="af3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6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วันที่ </w:t>
            </w:r>
            <w:r w:rsidRPr="008946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  <w:p w14:paraId="5E28ECAF" w14:textId="112A5EA1" w:rsidR="0095013C" w:rsidRPr="008946E8" w:rsidRDefault="0095013C" w:rsidP="008946E8">
            <w:pPr>
              <w:pStyle w:val="af3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สอนการดูแลแผล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 xml:space="preserve">วันละ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</w:rPr>
              <w:t xml:space="preserve">1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 xml:space="preserve">ครั้ง ใช้เวลา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</w:rPr>
              <w:t xml:space="preserve">10–15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>นาที</w:t>
            </w:r>
          </w:p>
          <w:p w14:paraId="630CD482" w14:textId="77777777" w:rsidR="0095013C" w:rsidRPr="008946E8" w:rsidRDefault="0095013C" w:rsidP="008946E8">
            <w:pPr>
              <w:pStyle w:val="af3"/>
              <w:numPr>
                <w:ilvl w:val="0"/>
                <w:numId w:val="8"/>
              </w:numPr>
              <w:spacing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ให้ผู้ป่วยฝึกวัด 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BP </w:t>
            </w: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และชีพจร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 xml:space="preserve">เช้า–เย็น อย่างน้อยวันละ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</w:rPr>
              <w:t xml:space="preserve">2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>ครั้ง</w:t>
            </w:r>
          </w:p>
          <w:p w14:paraId="7E415E62" w14:textId="77777777" w:rsidR="0095013C" w:rsidRPr="008946E8" w:rsidRDefault="0095013C" w:rsidP="008946E8">
            <w:pPr>
              <w:pStyle w:val="af3"/>
              <w:numPr>
                <w:ilvl w:val="0"/>
                <w:numId w:val="8"/>
              </w:numPr>
              <w:spacing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ประเมินความเข้าใจด้วย 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teach-back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>หลังสอนทุกครั้ง</w:t>
            </w:r>
          </w:p>
          <w:p w14:paraId="2CCEC9AB" w14:textId="77777777" w:rsidR="0095013C" w:rsidRPr="007E78BB" w:rsidRDefault="0095013C" w:rsidP="008946E8">
            <w:pPr>
              <w:pStyle w:val="af3"/>
              <w:numPr>
                <w:ilvl w:val="0"/>
                <w:numId w:val="8"/>
              </w:numPr>
              <w:spacing w:before="0" w:beforeAutospacing="0" w:after="0" w:afterAutospacing="0"/>
              <w:rPr>
                <w:rStyle w:val="af4"/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ให้ผู้ป่วยทำกิจวัตรพื้นฐานด้วยตนเอง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 xml:space="preserve">อย่างน้อย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</w:rPr>
              <w:t xml:space="preserve">50–70%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>ของกิจกรรม</w:t>
            </w:r>
          </w:p>
          <w:p w14:paraId="41AE5E05" w14:textId="77777777" w:rsidR="007E78BB" w:rsidRDefault="007E78BB" w:rsidP="007E78BB">
            <w:pPr>
              <w:pStyle w:val="af3"/>
              <w:spacing w:before="0" w:beforeAutospacing="0" w:after="0" w:afterAutospacing="0"/>
              <w:rPr>
                <w:rStyle w:val="af4"/>
                <w:rFonts w:eastAsiaTheme="majorEastAsia"/>
              </w:rPr>
            </w:pPr>
          </w:p>
          <w:p w14:paraId="6003E544" w14:textId="77777777" w:rsidR="007E78BB" w:rsidRPr="008946E8" w:rsidRDefault="007E78BB" w:rsidP="007E78BB">
            <w:pPr>
              <w:pStyle w:val="af3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2B8CA2C" w14:textId="4520209A" w:rsidR="0095013C" w:rsidRPr="008946E8" w:rsidRDefault="0095013C" w:rsidP="007E78BB">
            <w:pPr>
              <w:pStyle w:val="af3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6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 xml:space="preserve">วันที่ </w:t>
            </w:r>
            <w:r w:rsidR="008946E8" w:rsidRPr="008946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  <w:p w14:paraId="58A21170" w14:textId="77777777" w:rsidR="0095013C" w:rsidRPr="008946E8" w:rsidRDefault="0095013C" w:rsidP="007E78BB">
            <w:pPr>
              <w:pStyle w:val="af3"/>
              <w:numPr>
                <w:ilvl w:val="0"/>
                <w:numId w:val="9"/>
              </w:numPr>
              <w:spacing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ประเมิน 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ADL </w:t>
            </w: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ด้วยแบบประเมิน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 xml:space="preserve">วันละ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</w:rPr>
              <w:t xml:space="preserve">1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>ครั้ง</w:t>
            </w:r>
          </w:p>
          <w:p w14:paraId="5C83CA5B" w14:textId="77777777" w:rsidR="0095013C" w:rsidRPr="008946E8" w:rsidRDefault="0095013C" w:rsidP="0095013C">
            <w:pPr>
              <w:pStyle w:val="af3"/>
              <w:numPr>
                <w:ilvl w:val="0"/>
                <w:numId w:val="9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ให้ความรู้เรื่องอาหารและยา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 xml:space="preserve">ใช้เวลา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</w:rPr>
              <w:t xml:space="preserve">15–20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>นาที</w:t>
            </w:r>
          </w:p>
          <w:p w14:paraId="46F6E8A3" w14:textId="77777777" w:rsidR="0095013C" w:rsidRPr="008946E8" w:rsidRDefault="0095013C" w:rsidP="0095013C">
            <w:pPr>
              <w:pStyle w:val="af3"/>
              <w:numPr>
                <w:ilvl w:val="0"/>
                <w:numId w:val="9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ให้ญาติร่วมรับฟัง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 xml:space="preserve">อย่างน้อย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</w:rPr>
              <w:t xml:space="preserve">1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>คน</w:t>
            </w:r>
          </w:p>
          <w:p w14:paraId="1B809E2F" w14:textId="26CF32AE" w:rsidR="005750E6" w:rsidRPr="007E78BB" w:rsidRDefault="0095013C" w:rsidP="007E78BB">
            <w:pPr>
              <w:pStyle w:val="af3"/>
              <w:numPr>
                <w:ilvl w:val="0"/>
                <w:numId w:val="9"/>
              </w:numPr>
              <w:spacing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จัด 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session </w:t>
            </w: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ครอบครัว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 xml:space="preserve">อย่างน้อย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</w:rPr>
              <w:t xml:space="preserve">1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>รอบก่อนจำหน่าย</w:t>
            </w:r>
          </w:p>
          <w:p w14:paraId="2925765E" w14:textId="30F3FEBE" w:rsidR="008946E8" w:rsidRPr="008946E8" w:rsidRDefault="008946E8" w:rsidP="008946E8">
            <w:pPr>
              <w:pStyle w:val="af3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6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วันที่ </w:t>
            </w:r>
            <w:r w:rsidRPr="008946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  <w:p w14:paraId="77C6FF5F" w14:textId="7C8F8670" w:rsidR="0095013C" w:rsidRPr="008946E8" w:rsidRDefault="0095013C" w:rsidP="008946E8">
            <w:pPr>
              <w:pStyle w:val="af3"/>
              <w:numPr>
                <w:ilvl w:val="0"/>
                <w:numId w:val="10"/>
              </w:numPr>
              <w:spacing w:before="0" w:before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ประเมิน 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psychosocial readiness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 xml:space="preserve">วันละ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</w:rPr>
              <w:t xml:space="preserve">1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>ครั้ง</w:t>
            </w:r>
          </w:p>
          <w:p w14:paraId="283FCDE2" w14:textId="77777777" w:rsidR="0095013C" w:rsidRPr="008946E8" w:rsidRDefault="0095013C" w:rsidP="0095013C">
            <w:pPr>
              <w:pStyle w:val="af3"/>
              <w:numPr>
                <w:ilvl w:val="0"/>
                <w:numId w:val="10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ซักถามความกังวลด้านงาน รายได้ และบทบาทครอบครัว</w:t>
            </w:r>
          </w:p>
          <w:p w14:paraId="32CA2002" w14:textId="77777777" w:rsidR="0095013C" w:rsidRPr="008946E8" w:rsidRDefault="0095013C" w:rsidP="0095013C">
            <w:pPr>
              <w:pStyle w:val="af3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ให้คำปรึกษาเฉพาะราย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 xml:space="preserve">ครั้งละ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</w:rPr>
              <w:t xml:space="preserve">15–30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>นาที</w:t>
            </w:r>
          </w:p>
          <w:p w14:paraId="3F8FE6B2" w14:textId="15D9A3FB" w:rsidR="008946E8" w:rsidRPr="008946E8" w:rsidRDefault="0095013C" w:rsidP="00186B7A">
            <w:pPr>
              <w:pStyle w:val="af3"/>
              <w:numPr>
                <w:ilvl w:val="0"/>
                <w:numId w:val="10"/>
              </w:numPr>
              <w:spacing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วางแผนติดตามอาการร่วมกับผู้ป่วยและญาติ</w:t>
            </w:r>
          </w:p>
          <w:p w14:paraId="1AFACDC9" w14:textId="7FCD48BD" w:rsidR="008946E8" w:rsidRPr="008946E8" w:rsidRDefault="008946E8" w:rsidP="00186B7A">
            <w:pPr>
              <w:pStyle w:val="af3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6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วันที่ </w:t>
            </w:r>
            <w:r w:rsidRPr="008946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  <w:p w14:paraId="7FA7D2DF" w14:textId="77777777" w:rsidR="0095013C" w:rsidRPr="008946E8" w:rsidRDefault="0095013C" w:rsidP="008946E8">
            <w:pPr>
              <w:pStyle w:val="af3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ทบทวนแผนดูแลตนเอง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 xml:space="preserve">อย่างน้อย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</w:rPr>
              <w:t xml:space="preserve">30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>นาที</w:t>
            </w:r>
          </w:p>
          <w:p w14:paraId="6451B297" w14:textId="77777777" w:rsidR="0095013C" w:rsidRPr="008946E8" w:rsidRDefault="0095013C" w:rsidP="0095013C">
            <w:pPr>
              <w:pStyle w:val="af3"/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นัดติดตามภายใน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</w:rPr>
              <w:t xml:space="preserve">1–2 </w:t>
            </w:r>
            <w:r w:rsidRPr="008946E8">
              <w:rPr>
                <w:rStyle w:val="af4"/>
                <w:rFonts w:ascii="TH SarabunPSK" w:eastAsiaTheme="majorEastAsia" w:hAnsi="TH SarabunPSK" w:cs="TH SarabunPSK"/>
                <w:b w:val="0"/>
                <w:bCs w:val="0"/>
                <w:sz w:val="28"/>
                <w:szCs w:val="28"/>
                <w:cs/>
              </w:rPr>
              <w:t>สัปดาห์หลังจำหน่าย</w:t>
            </w:r>
          </w:p>
          <w:p w14:paraId="2D3D352E" w14:textId="77777777" w:rsidR="0095013C" w:rsidRPr="008946E8" w:rsidRDefault="0095013C" w:rsidP="0095013C">
            <w:pPr>
              <w:pStyle w:val="af3"/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กรอก </w:t>
            </w:r>
            <w:r w:rsidRPr="008946E8">
              <w:rPr>
                <w:rFonts w:ascii="TH SarabunPSK" w:hAnsi="TH SarabunPSK" w:cs="TH SarabunPSK"/>
                <w:sz w:val="28"/>
                <w:szCs w:val="28"/>
              </w:rPr>
              <w:t xml:space="preserve">discharge checklist </w:t>
            </w: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ครบทุกหัวข้อ</w:t>
            </w:r>
          </w:p>
          <w:p w14:paraId="19E7D578" w14:textId="5975B079" w:rsidR="007E11C0" w:rsidRPr="008946E8" w:rsidRDefault="0095013C" w:rsidP="008946E8">
            <w:pPr>
              <w:pStyle w:val="af3"/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6E8">
              <w:rPr>
                <w:rFonts w:ascii="TH SarabunPSK" w:hAnsi="TH SarabunPSK" w:cs="TH SarabunPSK"/>
                <w:sz w:val="28"/>
                <w:szCs w:val="28"/>
                <w:cs/>
              </w:rPr>
              <w:t>ส่งต่อข้อมูลให้หน่วยดูแลต่อเนื่อง</w:t>
            </w:r>
          </w:p>
        </w:tc>
        <w:tc>
          <w:tcPr>
            <w:tcW w:w="2835" w:type="dxa"/>
          </w:tcPr>
          <w:p w14:paraId="0B1C9D7E" w14:textId="77777777" w:rsidR="008479EF" w:rsidRDefault="009E12ED" w:rsidP="00FE50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E12ED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ตลอดระยะเวลาการปฏิบัติ </w:t>
            </w:r>
            <w:r w:rsidRPr="009E12ED">
              <w:rPr>
                <w:rFonts w:ascii="TH SarabunPSK" w:hAnsi="TH SarabunPSK" w:cs="TH SarabunPSK"/>
                <w:sz w:val="28"/>
              </w:rPr>
              <w:t xml:space="preserve">Faculty Practice </w:t>
            </w:r>
            <w:r w:rsidRPr="009E12ED">
              <w:rPr>
                <w:rFonts w:ascii="TH SarabunPSK" w:hAnsi="TH SarabunPSK" w:cs="TH SarabunPSK"/>
                <w:sz w:val="28"/>
                <w:cs/>
              </w:rPr>
              <w:t>ได้ให้การดูแลผู้ป่วยหลังผ่าตัดหัวใจแบบเปิด จำนวน</w:t>
            </w:r>
            <w:r w:rsidRPr="009E12ED">
              <w:rPr>
                <w:rFonts w:ascii="TH SarabunPSK" w:hAnsi="TH SarabunPSK" w:cs="TH SarabunPSK"/>
                <w:sz w:val="28"/>
              </w:rPr>
              <w:t xml:space="preserve"> </w:t>
            </w:r>
            <w:r w:rsidRPr="002E1EEE">
              <w:rPr>
                <w:rStyle w:val="af4"/>
                <w:rFonts w:ascii="TH SarabunPSK" w:hAnsi="TH SarabunPSK" w:cs="TH SarabunPSK"/>
                <w:b w:val="0"/>
                <w:bCs w:val="0"/>
                <w:sz w:val="28"/>
              </w:rPr>
              <w:t xml:space="preserve">12 </w:t>
            </w:r>
            <w:r w:rsidRPr="002E1EEE">
              <w:rPr>
                <w:rStyle w:val="af4"/>
                <w:rFonts w:ascii="TH SarabunPSK" w:hAnsi="TH SarabunPSK" w:cs="TH SarabunPSK"/>
                <w:b w:val="0"/>
                <w:bCs w:val="0"/>
                <w:sz w:val="28"/>
                <w:cs/>
              </w:rPr>
              <w:t>ราย</w:t>
            </w:r>
            <w:r w:rsidRPr="002E1EE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E1EEE">
              <w:rPr>
                <w:rFonts w:ascii="TH SarabunPSK" w:hAnsi="TH SarabunPSK" w:cs="TH SarabunPSK"/>
                <w:sz w:val="28"/>
                <w:cs/>
              </w:rPr>
              <w:t>โดยผู้ป่วย</w:t>
            </w:r>
            <w:r w:rsidRPr="002E1EE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E1EEE">
              <w:rPr>
                <w:rStyle w:val="af4"/>
                <w:rFonts w:ascii="TH SarabunPSK" w:hAnsi="TH SarabunPSK" w:cs="TH SarabunPSK"/>
                <w:b w:val="0"/>
                <w:bCs w:val="0"/>
                <w:sz w:val="28"/>
              </w:rPr>
              <w:t xml:space="preserve">12 </w:t>
            </w:r>
            <w:r w:rsidRPr="002E1EEE">
              <w:rPr>
                <w:rStyle w:val="af4"/>
                <w:rFonts w:ascii="TH SarabunPSK" w:hAnsi="TH SarabunPSK" w:cs="TH SarabunPSK"/>
                <w:b w:val="0"/>
                <w:bCs w:val="0"/>
                <w:sz w:val="28"/>
                <w:cs/>
              </w:rPr>
              <w:t>ราย (</w:t>
            </w:r>
            <w:r w:rsidRPr="002E1EEE">
              <w:rPr>
                <w:rStyle w:val="af4"/>
                <w:rFonts w:ascii="TH SarabunPSK" w:hAnsi="TH SarabunPSK" w:cs="TH SarabunPSK"/>
                <w:b w:val="0"/>
                <w:bCs w:val="0"/>
                <w:sz w:val="28"/>
              </w:rPr>
              <w:t>100%)</w:t>
            </w:r>
            <w:r w:rsidRPr="009E12ED">
              <w:rPr>
                <w:rFonts w:ascii="TH SarabunPSK" w:hAnsi="TH SarabunPSK" w:cs="TH SarabunPSK"/>
                <w:sz w:val="28"/>
              </w:rPr>
              <w:t xml:space="preserve"> </w:t>
            </w:r>
            <w:r w:rsidRPr="009E12ED">
              <w:rPr>
                <w:rFonts w:ascii="TH SarabunPSK" w:hAnsi="TH SarabunPSK" w:cs="TH SarabunPSK"/>
                <w:sz w:val="28"/>
                <w:cs/>
              </w:rPr>
              <w:t xml:space="preserve">ได้รับการดูแลตามแนวทาง </w:t>
            </w:r>
            <w:r w:rsidRPr="009E12ED">
              <w:rPr>
                <w:rFonts w:ascii="TH SarabunPSK" w:hAnsi="TH SarabunPSK" w:cs="TH SarabunPSK"/>
                <w:sz w:val="28"/>
              </w:rPr>
              <w:t xml:space="preserve">ERAS® Cardiac </w:t>
            </w:r>
            <w:r w:rsidRPr="009E12ED">
              <w:rPr>
                <w:rFonts w:ascii="TH SarabunPSK" w:hAnsi="TH SarabunPSK" w:cs="TH SarabunPSK"/>
                <w:sz w:val="28"/>
                <w:cs/>
              </w:rPr>
              <w:t>ครบทุกองค์ประกอบ ได้แก่ การประเมินอาการ การควบคุมอาการปวด การฟื้นฟูการเคลื่อนไหว การฝึกการหายใจ การให้ความรู้ และการวางแผนจำหน่าย ส่งผลให้ผู้ป่วยสามารถดูแลตนเองก่อนกลับบ้านได้อย่างเหมาะสม</w:t>
            </w:r>
          </w:p>
          <w:p w14:paraId="294B21BF" w14:textId="77777777" w:rsidR="009E12ED" w:rsidRPr="009E12ED" w:rsidRDefault="009E12ED" w:rsidP="009E12E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proofErr w:type="gramStart"/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  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ดูแลผู้ป่วย</w:t>
            </w:r>
            <w:proofErr w:type="gramEnd"/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12 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ราย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</w:p>
          <w:p w14:paraId="425A636B" w14:textId="77777777" w:rsidR="009E12ED" w:rsidRPr="009E12ED" w:rsidRDefault="009E12ED" w:rsidP="009E12E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proofErr w:type="gramStart"/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  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ไม่มีแผลติดเชื้อ</w:t>
            </w:r>
            <w:proofErr w:type="gramEnd"/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12 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ราย (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100%) </w:t>
            </w:r>
          </w:p>
          <w:p w14:paraId="20A4E135" w14:textId="77777777" w:rsidR="009E12ED" w:rsidRPr="009E12ED" w:rsidRDefault="009E12ED" w:rsidP="009E12E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proofErr w:type="gramStart"/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  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ไม่มีปอดแฟบ</w:t>
            </w:r>
            <w:proofErr w:type="gramEnd"/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11 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ราย (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91.7%) </w:t>
            </w:r>
          </w:p>
          <w:p w14:paraId="70605FDB" w14:textId="77777777" w:rsidR="009E12ED" w:rsidRPr="009E12ED" w:rsidRDefault="009E12ED" w:rsidP="009E12E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proofErr w:type="gramStart"/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  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ผู้ป่วยผ่าน</w:t>
            </w:r>
            <w:proofErr w:type="gramEnd"/>
            <w:r w:rsidRPr="009E12ED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Teach-back 12 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ราย (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100%) </w:t>
            </w:r>
          </w:p>
          <w:p w14:paraId="6DF50F9E" w14:textId="3C4A37D7" w:rsidR="009E12ED" w:rsidRPr="009E12ED" w:rsidRDefault="009E12ED" w:rsidP="009E12E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gramStart"/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  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ญาติเข้าร่วมการเตรียมจำหน่าย</w:t>
            </w:r>
            <w:proofErr w:type="gramEnd"/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12 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ราย (</w:t>
            </w:r>
            <w:r w:rsidRPr="009E12ED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100%)</w:t>
            </w:r>
          </w:p>
        </w:tc>
      </w:tr>
    </w:tbl>
    <w:p w14:paraId="097862D7" w14:textId="5F4BDEEF" w:rsidR="0012734A" w:rsidRPr="0095013C" w:rsidRDefault="005944FC" w:rsidP="00FE50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013C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95013C">
        <w:rPr>
          <w:rFonts w:ascii="TH SarabunPSK" w:hAnsi="TH SarabunPSK" w:cs="TH SarabunPSK"/>
          <w:sz w:val="32"/>
          <w:szCs w:val="32"/>
          <w:cs/>
        </w:rPr>
        <w:tab/>
      </w:r>
      <w:r w:rsidRPr="0095013C">
        <w:rPr>
          <w:rFonts w:ascii="TH SarabunPSK" w:hAnsi="TH SarabunPSK" w:cs="TH SarabunPSK"/>
          <w:sz w:val="32"/>
          <w:szCs w:val="32"/>
          <w:cs/>
        </w:rPr>
        <w:tab/>
      </w:r>
      <w:r w:rsidRPr="0095013C">
        <w:rPr>
          <w:rFonts w:ascii="TH SarabunPSK" w:hAnsi="TH SarabunPSK" w:cs="TH SarabunPSK"/>
          <w:sz w:val="32"/>
          <w:szCs w:val="32"/>
          <w:cs/>
        </w:rPr>
        <w:tab/>
      </w:r>
    </w:p>
    <w:p w14:paraId="2B44E0AB" w14:textId="7780B32A" w:rsidR="000D3FF8" w:rsidRPr="0095013C" w:rsidRDefault="005944FC" w:rsidP="00FE50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95013C">
        <w:rPr>
          <w:rFonts w:ascii="TH SarabunPSK" w:hAnsi="TH SarabunPSK" w:cs="TH SarabunPSK"/>
          <w:sz w:val="32"/>
          <w:szCs w:val="32"/>
          <w:cs/>
        </w:rPr>
        <w:t xml:space="preserve"> ลงชื่อ</w:t>
      </w: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734A" w:rsidRPr="0095013C"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33B89804" wp14:editId="6A456C8C">
            <wp:extent cx="1492250" cy="31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013C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95013C">
        <w:rPr>
          <w:rFonts w:ascii="TH SarabunPSK" w:hAnsi="TH SarabunPSK" w:cs="TH SarabunPSK"/>
          <w:sz w:val="32"/>
          <w:szCs w:val="32"/>
          <w:cs/>
        </w:rPr>
        <w:tab/>
      </w:r>
      <w:r w:rsidR="0012734A" w:rsidRPr="0095013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31B9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E78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013C">
        <w:rPr>
          <w:rFonts w:ascii="TH SarabunPSK" w:hAnsi="TH SarabunPSK" w:cs="TH SarabunPSK"/>
          <w:sz w:val="32"/>
          <w:szCs w:val="32"/>
          <w:cs/>
        </w:rPr>
        <w:t>ลงชื่อ</w:t>
      </w:r>
      <w:r w:rsidR="00831B90">
        <w:rPr>
          <w:rFonts w:ascii="TH SarabunPSK" w:hAnsi="TH SarabunPSK" w:cs="TH SarabunPSK"/>
          <w:noProof/>
          <w:sz w:val="32"/>
          <w:szCs w:val="32"/>
          <w:u w:val="dotted"/>
        </w:rPr>
        <w:drawing>
          <wp:inline distT="0" distB="0" distL="0" distR="0" wp14:anchorId="06E20555" wp14:editId="782B220E">
            <wp:extent cx="1771650" cy="654050"/>
            <wp:effectExtent l="0" t="0" r="0" b="0"/>
            <wp:docPr id="10801887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013C">
        <w:rPr>
          <w:rFonts w:ascii="TH SarabunPSK" w:hAnsi="TH SarabunPSK" w:cs="TH SarabunPSK"/>
          <w:sz w:val="32"/>
          <w:szCs w:val="32"/>
          <w:cs/>
        </w:rPr>
        <w:t>หัวหน้าสาขาวิชา</w:t>
      </w:r>
      <w:r w:rsidR="0012734A" w:rsidRPr="0095013C">
        <w:rPr>
          <w:rFonts w:ascii="TH SarabunPSK" w:hAnsi="TH SarabunPSK" w:cs="TH SarabunPSK"/>
          <w:sz w:val="32"/>
          <w:szCs w:val="32"/>
          <w:cs/>
        </w:rPr>
        <w:t>การพยาบาลผู้ใหญ่และผู้สูงอายุ</w:t>
      </w:r>
    </w:p>
    <w:p w14:paraId="2BDBC371" w14:textId="1AC44E45" w:rsidR="005944FC" w:rsidRPr="0095013C" w:rsidRDefault="0012734A" w:rsidP="00FE50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95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44FC" w:rsidRPr="0095013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944FC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013C">
        <w:rPr>
          <w:rFonts w:ascii="TH SarabunPSK" w:hAnsi="TH SarabunPSK" w:cs="TH SarabunPSK"/>
          <w:sz w:val="32"/>
          <w:szCs w:val="32"/>
          <w:u w:val="dotted"/>
          <w:cs/>
        </w:rPr>
        <w:t>อาจารย์จิราพร ศรีพลากิจ</w:t>
      </w:r>
      <w:r w:rsidR="005944FC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944FC" w:rsidRPr="0095013C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  <w:r w:rsidR="005944FC" w:rsidRPr="0095013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944FC" w:rsidRPr="0095013C">
        <w:rPr>
          <w:rFonts w:ascii="TH SarabunPSK" w:hAnsi="TH SarabunPSK" w:cs="TH SarabunPSK"/>
          <w:sz w:val="32"/>
          <w:szCs w:val="32"/>
          <w:cs/>
        </w:rPr>
        <w:tab/>
      </w:r>
      <w:r w:rsidRPr="0095013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0536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31B9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5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572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5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44FC" w:rsidRPr="0095013C">
        <w:rPr>
          <w:rFonts w:ascii="TH SarabunPSK" w:hAnsi="TH SarabunPSK" w:cs="TH SarabunPSK"/>
          <w:sz w:val="32"/>
          <w:szCs w:val="32"/>
          <w:cs/>
        </w:rPr>
        <w:t>(</w:t>
      </w:r>
      <w:r w:rsidR="008946E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95013C">
        <w:rPr>
          <w:rFonts w:ascii="TH SarabunPSK" w:hAnsi="TH SarabunPSK" w:cs="TH SarabunPSK"/>
          <w:sz w:val="32"/>
          <w:szCs w:val="32"/>
          <w:cs/>
        </w:rPr>
        <w:t>ผู้ช่วยศาสตราจารย์เสาวลักษณ์  เนตรชัง</w:t>
      </w:r>
      <w:r w:rsidR="007E78B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944FC" w:rsidRPr="0095013C">
        <w:rPr>
          <w:rFonts w:ascii="TH SarabunPSK" w:hAnsi="TH SarabunPSK" w:cs="TH SarabunPSK"/>
          <w:sz w:val="32"/>
          <w:szCs w:val="32"/>
          <w:u w:val="dotted"/>
          <w:cs/>
        </w:rPr>
        <w:t>)</w:t>
      </w:r>
    </w:p>
    <w:p w14:paraId="1DA1D881" w14:textId="77777777" w:rsidR="0012734A" w:rsidRDefault="0012734A" w:rsidP="001273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</w:p>
    <w:p w14:paraId="20D3CB3B" w14:textId="77777777" w:rsidR="007E78BB" w:rsidRPr="0095013C" w:rsidRDefault="007E78BB" w:rsidP="001273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</w:p>
    <w:p w14:paraId="496C9A93" w14:textId="4C214919" w:rsidR="00EE6F97" w:rsidRPr="00B407DB" w:rsidRDefault="0012734A" w:rsidP="00B407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8946E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lastRenderedPageBreak/>
        <w:t>เอกสารอ้างอิง</w:t>
      </w:r>
    </w:p>
    <w:p w14:paraId="7C8CCE27" w14:textId="77777777" w:rsidR="00B407DB" w:rsidRDefault="00EE6F97" w:rsidP="007B134F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EE6F97">
        <w:rPr>
          <w:rFonts w:ascii="TH SarabunPSK" w:hAnsi="TH SarabunPSK" w:cs="TH SarabunPSK"/>
          <w:sz w:val="32"/>
          <w:szCs w:val="32"/>
          <w:u w:val="dotted"/>
          <w:cs/>
        </w:rPr>
        <w:fldChar w:fldCharType="begin"/>
      </w:r>
      <w:r w:rsidRPr="00EE6F97">
        <w:rPr>
          <w:rFonts w:ascii="TH SarabunPSK" w:hAnsi="TH SarabunPSK" w:cs="TH SarabunPSK"/>
          <w:sz w:val="32"/>
          <w:szCs w:val="32"/>
          <w:u w:val="dotted"/>
        </w:rPr>
        <w:instrText xml:space="preserve"> ADDIN EN.REFLIST </w:instrText>
      </w:r>
      <w:r w:rsidRPr="00EE6F9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EE6F97">
        <w:rPr>
          <w:rFonts w:ascii="TH SarabunPSK" w:hAnsi="TH SarabunPSK" w:cs="TH SarabunPSK"/>
          <w:noProof/>
          <w:sz w:val="32"/>
          <w:szCs w:val="32"/>
        </w:rPr>
        <w:t xml:space="preserve">Ali Alzahrani, M. A., Khaled Alghamdi, A. J., ALI ALGHAMDI, M. S., Abdullah Alghamdi, A. A., Awad Alzahrani, M. A., Saleh Alghamdi, </w:t>
      </w:r>
    </w:p>
    <w:p w14:paraId="19D66CEE" w14:textId="77777777" w:rsidR="00B407DB" w:rsidRDefault="00B407DB" w:rsidP="007B1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       </w:t>
      </w:r>
      <w:r w:rsidR="00EE6F97" w:rsidRPr="00EE6F97">
        <w:rPr>
          <w:rFonts w:ascii="TH SarabunPSK" w:hAnsi="TH SarabunPSK" w:cs="TH SarabunPSK"/>
          <w:noProof/>
          <w:sz w:val="32"/>
          <w:szCs w:val="32"/>
        </w:rPr>
        <w:t xml:space="preserve">N. A., . . . </w:t>
      </w:r>
      <w:r w:rsidR="00EE6F97" w:rsidRPr="00EE6F97">
        <w:rPr>
          <w:rFonts w:ascii="TH SarabunPSK" w:hAnsi="TH SarabunPSK" w:cs="TH SarabunPSK"/>
          <w:sz w:val="32"/>
          <w:szCs w:val="32"/>
        </w:rPr>
        <w:t xml:space="preserve">Darba, S., Safaei, N., Mahboub–Ahari, A., Nosratnejad, S., Alizadeh, G., Ameri, H., &amp; Yousefi, M. (2020). Direct and </w:t>
      </w:r>
    </w:p>
    <w:p w14:paraId="66F3188C" w14:textId="77777777" w:rsidR="00B407DB" w:rsidRDefault="00B407DB" w:rsidP="007B1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EE6F97" w:rsidRPr="00EE6F97">
        <w:rPr>
          <w:rFonts w:ascii="TH SarabunPSK" w:hAnsi="TH SarabunPSK" w:cs="TH SarabunPSK"/>
          <w:sz w:val="32"/>
          <w:szCs w:val="32"/>
        </w:rPr>
        <w:t xml:space="preserve">Indirect Costs Associated with Coronary Artery (Heart) Disease in Tabriz, Iran. Risk Management and Healthcare Policy, 13, </w:t>
      </w:r>
    </w:p>
    <w:p w14:paraId="73A116BA" w14:textId="120DA2DC" w:rsidR="00EE6F97" w:rsidRDefault="00B407DB" w:rsidP="007B1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EE6F97" w:rsidRPr="00EE6F97">
        <w:rPr>
          <w:rFonts w:ascii="TH SarabunPSK" w:hAnsi="TH SarabunPSK" w:cs="TH SarabunPSK"/>
          <w:sz w:val="32"/>
          <w:szCs w:val="32"/>
        </w:rPr>
        <w:t xml:space="preserve">969–978. </w:t>
      </w:r>
    </w:p>
    <w:p w14:paraId="5BB45FF2" w14:textId="77777777" w:rsidR="00B407DB" w:rsidRDefault="00B407DB" w:rsidP="007B1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07DB">
        <w:rPr>
          <w:rFonts w:ascii="TH SarabunPSK" w:hAnsi="TH SarabunPSK" w:cs="TH SarabunPSK"/>
          <w:sz w:val="32"/>
          <w:szCs w:val="32"/>
        </w:rPr>
        <w:t xml:space="preserve">Bachvarov, G. (2024). Early postoperative complications in open heart surgery patients: A review. World Journal of Advanced Research </w:t>
      </w:r>
    </w:p>
    <w:p w14:paraId="4831DEB5" w14:textId="1C372987" w:rsidR="00B407DB" w:rsidRPr="00EE6F97" w:rsidRDefault="00B407DB" w:rsidP="007B1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B407DB">
        <w:rPr>
          <w:rFonts w:ascii="TH SarabunPSK" w:hAnsi="TH SarabunPSK" w:cs="TH SarabunPSK"/>
          <w:sz w:val="32"/>
          <w:szCs w:val="32"/>
        </w:rPr>
        <w:t>and Reviews, 22, 956-961. doi:10.30574/wjarr.2024.22.2.0436</w:t>
      </w:r>
    </w:p>
    <w:p w14:paraId="059759A8" w14:textId="77777777" w:rsidR="00B407DB" w:rsidRDefault="00B407DB" w:rsidP="007B134F">
      <w:pPr>
        <w:pStyle w:val="EndNoteBibliography"/>
        <w:spacing w:after="0"/>
        <w:rPr>
          <w:rFonts w:ascii="TH SarabunPSK" w:hAnsi="TH SarabunPSK" w:cs="TH SarabunPSK"/>
          <w:sz w:val="32"/>
          <w:szCs w:val="32"/>
        </w:rPr>
      </w:pPr>
      <w:r w:rsidRPr="00B407DB">
        <w:rPr>
          <w:rFonts w:ascii="TH SarabunPSK" w:hAnsi="TH SarabunPSK" w:cs="TH SarabunPSK"/>
          <w:sz w:val="32"/>
          <w:szCs w:val="32"/>
        </w:rPr>
        <w:t>Darba, S., Safaei, N., Mahboub-Ahari, A., Nosratnejad, S., Alizadeh, G., Ameri, H., &amp; Yousefi, M. (</w:t>
      </w:r>
      <w:r w:rsidRPr="00B407DB">
        <w:rPr>
          <w:rFonts w:ascii="TH SarabunPSK" w:hAnsi="TH SarabunPSK" w:cs="TH SarabunPSK"/>
          <w:sz w:val="32"/>
          <w:szCs w:val="32"/>
          <w:cs/>
        </w:rPr>
        <w:t xml:space="preserve">2020). </w:t>
      </w:r>
      <w:r w:rsidRPr="00B407DB">
        <w:rPr>
          <w:rFonts w:ascii="TH SarabunPSK" w:hAnsi="TH SarabunPSK" w:cs="TH SarabunPSK"/>
          <w:sz w:val="32"/>
          <w:szCs w:val="32"/>
        </w:rPr>
        <w:t xml:space="preserve">Direct and Indirect Costs Associated </w:t>
      </w:r>
    </w:p>
    <w:p w14:paraId="0B04E1C8" w14:textId="117CA7FE" w:rsidR="00EE6F97" w:rsidRPr="00EE6F97" w:rsidRDefault="00B407DB" w:rsidP="007B134F">
      <w:pPr>
        <w:pStyle w:val="EndNoteBibliography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B407DB">
        <w:rPr>
          <w:rFonts w:ascii="TH SarabunPSK" w:hAnsi="TH SarabunPSK" w:cs="TH SarabunPSK"/>
          <w:sz w:val="32"/>
          <w:szCs w:val="32"/>
        </w:rPr>
        <w:t xml:space="preserve">with Coronary Artery (Heart) Disease in Tabriz, Iran. Risk Manag Healthc Policy, </w:t>
      </w:r>
      <w:r w:rsidRPr="00B407DB">
        <w:rPr>
          <w:rFonts w:ascii="TH SarabunPSK" w:hAnsi="TH SarabunPSK" w:cs="TH SarabunPSK"/>
          <w:sz w:val="32"/>
          <w:szCs w:val="32"/>
          <w:cs/>
        </w:rPr>
        <w:t>13</w:t>
      </w:r>
      <w:r w:rsidRPr="00B407DB">
        <w:rPr>
          <w:rFonts w:ascii="TH SarabunPSK" w:hAnsi="TH SarabunPSK" w:cs="TH SarabunPSK"/>
          <w:sz w:val="32"/>
          <w:szCs w:val="32"/>
        </w:rPr>
        <w:t xml:space="preserve">, </w:t>
      </w:r>
      <w:r w:rsidRPr="00B407DB">
        <w:rPr>
          <w:rFonts w:ascii="TH SarabunPSK" w:hAnsi="TH SarabunPSK" w:cs="TH SarabunPSK"/>
          <w:sz w:val="32"/>
          <w:szCs w:val="32"/>
          <w:cs/>
        </w:rPr>
        <w:t xml:space="preserve">969-978. </w:t>
      </w:r>
      <w:r w:rsidRPr="00B407DB">
        <w:rPr>
          <w:rFonts w:ascii="TH SarabunPSK" w:hAnsi="TH SarabunPSK" w:cs="TH SarabunPSK"/>
          <w:sz w:val="32"/>
          <w:szCs w:val="32"/>
        </w:rPr>
        <w:t>doi:</w:t>
      </w:r>
      <w:r w:rsidRPr="00B407DB">
        <w:rPr>
          <w:rFonts w:ascii="TH SarabunPSK" w:hAnsi="TH SarabunPSK" w:cs="TH SarabunPSK"/>
          <w:sz w:val="32"/>
          <w:szCs w:val="32"/>
          <w:cs/>
        </w:rPr>
        <w:t>10.2147/</w:t>
      </w:r>
      <w:r w:rsidRPr="00B407DB">
        <w:rPr>
          <w:rFonts w:ascii="TH SarabunPSK" w:hAnsi="TH SarabunPSK" w:cs="TH SarabunPSK"/>
          <w:sz w:val="32"/>
          <w:szCs w:val="32"/>
        </w:rPr>
        <w:t>rmhp.S</w:t>
      </w:r>
      <w:r w:rsidRPr="00B407DB">
        <w:rPr>
          <w:rFonts w:ascii="TH SarabunPSK" w:hAnsi="TH SarabunPSK" w:cs="TH SarabunPSK"/>
          <w:sz w:val="32"/>
          <w:szCs w:val="32"/>
          <w:cs/>
        </w:rPr>
        <w:t>261612</w:t>
      </w:r>
    </w:p>
    <w:p w14:paraId="4499D530" w14:textId="0E2DB852" w:rsidR="00EE6F97" w:rsidRPr="00EE6F97" w:rsidRDefault="00EE6F97" w:rsidP="007B134F">
      <w:pPr>
        <w:pStyle w:val="EndNoteBibliography"/>
        <w:spacing w:after="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EE6F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6F97">
        <w:rPr>
          <w:rFonts w:ascii="TH SarabunPSK" w:hAnsi="TH SarabunPSK" w:cs="TH SarabunPSK"/>
          <w:sz w:val="32"/>
          <w:szCs w:val="32"/>
        </w:rPr>
        <w:t>Farber, A., Menard, M. T., Conte, M. S., Kaufman, J. A., Powell, R. J., Choudhry, N. K., . . . Rosenfield, K. (</w:t>
      </w:r>
      <w:r w:rsidRPr="00EE6F97">
        <w:rPr>
          <w:rFonts w:ascii="TH SarabunPSK" w:hAnsi="TH SarabunPSK" w:cs="TH SarabunPSK"/>
          <w:sz w:val="32"/>
          <w:szCs w:val="32"/>
          <w:cs/>
        </w:rPr>
        <w:t xml:space="preserve">2022). </w:t>
      </w:r>
      <w:r w:rsidRPr="00EE6F97">
        <w:rPr>
          <w:rFonts w:ascii="TH SarabunPSK" w:hAnsi="TH SarabunPSK" w:cs="TH SarabunPSK"/>
          <w:sz w:val="32"/>
          <w:szCs w:val="32"/>
        </w:rPr>
        <w:t>Surgery or Endovascular Therapy for Chronic Limb-Threatening Ischemia.</w:t>
      </w:r>
      <w:r w:rsidRPr="00EE6F97">
        <w:rPr>
          <w:rFonts w:ascii="TH SarabunPSK" w:hAnsi="TH SarabunPSK" w:cs="TH SarabunPSK"/>
          <w:i/>
          <w:sz w:val="32"/>
          <w:szCs w:val="32"/>
        </w:rPr>
        <w:t xml:space="preserve"> </w:t>
      </w:r>
      <w:r w:rsidRPr="00EE6F97">
        <w:rPr>
          <w:rFonts w:ascii="TH SarabunPSK" w:hAnsi="TH SarabunPSK" w:cs="TH SarabunPSK"/>
          <w:i/>
          <w:sz w:val="32"/>
          <w:szCs w:val="32"/>
          <w:cs/>
        </w:rPr>
        <w:t>387</w:t>
      </w:r>
      <w:r w:rsidRPr="00EE6F97">
        <w:rPr>
          <w:rFonts w:ascii="TH SarabunPSK" w:hAnsi="TH SarabunPSK" w:cs="TH SarabunPSK"/>
          <w:sz w:val="32"/>
          <w:szCs w:val="32"/>
          <w:cs/>
        </w:rPr>
        <w:t>(25)</w:t>
      </w:r>
      <w:r w:rsidRPr="00EE6F97">
        <w:rPr>
          <w:rFonts w:ascii="TH SarabunPSK" w:hAnsi="TH SarabunPSK" w:cs="TH SarabunPSK"/>
          <w:sz w:val="32"/>
          <w:szCs w:val="32"/>
        </w:rPr>
        <w:t xml:space="preserve">, </w:t>
      </w:r>
      <w:r w:rsidRPr="00EE6F97">
        <w:rPr>
          <w:rFonts w:ascii="TH SarabunPSK" w:hAnsi="TH SarabunPSK" w:cs="TH SarabunPSK"/>
          <w:sz w:val="32"/>
          <w:szCs w:val="32"/>
          <w:cs/>
        </w:rPr>
        <w:t xml:space="preserve">2305-2316. </w:t>
      </w:r>
      <w:r w:rsidRPr="00EE6F97">
        <w:rPr>
          <w:rFonts w:ascii="TH SarabunPSK" w:hAnsi="TH SarabunPSK" w:cs="TH SarabunPSK"/>
          <w:sz w:val="32"/>
          <w:szCs w:val="32"/>
        </w:rPr>
        <w:t>doi:doi:</w:t>
      </w:r>
      <w:r w:rsidRPr="00EE6F97">
        <w:rPr>
          <w:rFonts w:ascii="TH SarabunPSK" w:hAnsi="TH SarabunPSK" w:cs="TH SarabunPSK"/>
          <w:sz w:val="32"/>
          <w:szCs w:val="32"/>
          <w:cs/>
        </w:rPr>
        <w:t>10.1056/</w:t>
      </w:r>
      <w:r w:rsidRPr="00EE6F97">
        <w:rPr>
          <w:rFonts w:ascii="TH SarabunPSK" w:hAnsi="TH SarabunPSK" w:cs="TH SarabunPSK"/>
          <w:sz w:val="32"/>
          <w:szCs w:val="32"/>
        </w:rPr>
        <w:t>NEJMoa</w:t>
      </w:r>
      <w:r w:rsidRPr="00EE6F97">
        <w:rPr>
          <w:rFonts w:ascii="TH SarabunPSK" w:hAnsi="TH SarabunPSK" w:cs="TH SarabunPSK"/>
          <w:sz w:val="32"/>
          <w:szCs w:val="32"/>
          <w:cs/>
        </w:rPr>
        <w:t>2207899</w:t>
      </w:r>
    </w:p>
    <w:p w14:paraId="1A184854" w14:textId="77777777" w:rsidR="00EE6F97" w:rsidRPr="00EE6F97" w:rsidRDefault="00EE6F97" w:rsidP="007B134F">
      <w:pPr>
        <w:pStyle w:val="EndNoteBibliography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EE6F97">
        <w:rPr>
          <w:rFonts w:ascii="TH SarabunPSK" w:hAnsi="TH SarabunPSK" w:cs="TH SarabunPSK"/>
          <w:sz w:val="32"/>
          <w:szCs w:val="32"/>
        </w:rPr>
        <w:t>Gregory, A. J., Arora, R. C., Chatterjee, S., Crisafi, C., Morton-Bailey, V., Rea, A., . . . Grant, M. C. (</w:t>
      </w:r>
      <w:r w:rsidRPr="00EE6F97">
        <w:rPr>
          <w:rFonts w:ascii="TH SarabunPSK" w:hAnsi="TH SarabunPSK" w:cs="TH SarabunPSK"/>
          <w:sz w:val="32"/>
          <w:szCs w:val="32"/>
          <w:cs/>
        </w:rPr>
        <w:t xml:space="preserve">2024). </w:t>
      </w:r>
      <w:r w:rsidRPr="00EE6F97">
        <w:rPr>
          <w:rFonts w:ascii="TH SarabunPSK" w:hAnsi="TH SarabunPSK" w:cs="TH SarabunPSK"/>
          <w:sz w:val="32"/>
          <w:szCs w:val="32"/>
        </w:rPr>
        <w:t xml:space="preserve">Enhanced Recovery After Surgery (ERAS) cardiac turnkey order set for perioperative pain management in cardiac surgery: Proceedings from the American Association for Thoracic Surgery (AATS) ERAS Conclave </w:t>
      </w:r>
      <w:r w:rsidRPr="00EE6F97">
        <w:rPr>
          <w:rFonts w:ascii="TH SarabunPSK" w:hAnsi="TH SarabunPSK" w:cs="TH SarabunPSK"/>
          <w:sz w:val="32"/>
          <w:szCs w:val="32"/>
          <w:cs/>
        </w:rPr>
        <w:t xml:space="preserve">2023. </w:t>
      </w:r>
      <w:r w:rsidRPr="00EE6F97">
        <w:rPr>
          <w:rFonts w:ascii="TH SarabunPSK" w:hAnsi="TH SarabunPSK" w:cs="TH SarabunPSK"/>
          <w:i/>
          <w:sz w:val="32"/>
          <w:szCs w:val="32"/>
        </w:rPr>
        <w:t xml:space="preserve">JTCVS Open, </w:t>
      </w:r>
      <w:r w:rsidRPr="00EE6F97">
        <w:rPr>
          <w:rFonts w:ascii="TH SarabunPSK" w:hAnsi="TH SarabunPSK" w:cs="TH SarabunPSK"/>
          <w:i/>
          <w:sz w:val="32"/>
          <w:szCs w:val="32"/>
          <w:cs/>
        </w:rPr>
        <w:t>22</w:t>
      </w:r>
      <w:r w:rsidRPr="00EE6F97">
        <w:rPr>
          <w:rFonts w:ascii="TH SarabunPSK" w:hAnsi="TH SarabunPSK" w:cs="TH SarabunPSK"/>
          <w:sz w:val="32"/>
          <w:szCs w:val="32"/>
        </w:rPr>
        <w:t xml:space="preserve">, </w:t>
      </w:r>
      <w:r w:rsidRPr="00EE6F97">
        <w:rPr>
          <w:rFonts w:ascii="TH SarabunPSK" w:hAnsi="TH SarabunPSK" w:cs="TH SarabunPSK"/>
          <w:sz w:val="32"/>
          <w:szCs w:val="32"/>
          <w:cs/>
        </w:rPr>
        <w:t xml:space="preserve">14-24. </w:t>
      </w:r>
      <w:r w:rsidRPr="00EE6F97">
        <w:rPr>
          <w:rFonts w:ascii="TH SarabunPSK" w:hAnsi="TH SarabunPSK" w:cs="TH SarabunPSK"/>
          <w:sz w:val="32"/>
          <w:szCs w:val="32"/>
        </w:rPr>
        <w:t>doi:</w:t>
      </w:r>
      <w:r w:rsidRPr="00EE6F97">
        <w:rPr>
          <w:rFonts w:ascii="TH SarabunPSK" w:hAnsi="TH SarabunPSK" w:cs="TH SarabunPSK"/>
          <w:sz w:val="32"/>
          <w:szCs w:val="32"/>
          <w:cs/>
        </w:rPr>
        <w:t>10.1016/</w:t>
      </w:r>
      <w:r w:rsidRPr="00EE6F97">
        <w:rPr>
          <w:rFonts w:ascii="TH SarabunPSK" w:hAnsi="TH SarabunPSK" w:cs="TH SarabunPSK"/>
          <w:sz w:val="32"/>
          <w:szCs w:val="32"/>
        </w:rPr>
        <w:t>j.xjon.</w:t>
      </w:r>
      <w:r w:rsidRPr="00EE6F97">
        <w:rPr>
          <w:rFonts w:ascii="TH SarabunPSK" w:hAnsi="TH SarabunPSK" w:cs="TH SarabunPSK"/>
          <w:sz w:val="32"/>
          <w:szCs w:val="32"/>
          <w:cs/>
        </w:rPr>
        <w:t>2024.08.018</w:t>
      </w:r>
    </w:p>
    <w:p w14:paraId="12792878" w14:textId="135F01B8" w:rsidR="000753B4" w:rsidRPr="0095013C" w:rsidRDefault="00EE6F97" w:rsidP="007B1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EE6F9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</w:p>
    <w:sectPr w:rsidR="000753B4" w:rsidRPr="0095013C" w:rsidSect="005944FC">
      <w:pgSz w:w="15840" w:h="12240" w:orient="landscape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684A7" w14:textId="77777777" w:rsidR="00D638E8" w:rsidRDefault="00D638E8" w:rsidP="00036D2A">
      <w:pPr>
        <w:spacing w:after="0" w:line="240" w:lineRule="auto"/>
      </w:pPr>
      <w:r>
        <w:separator/>
      </w:r>
    </w:p>
  </w:endnote>
  <w:endnote w:type="continuationSeparator" w:id="0">
    <w:p w14:paraId="00AE65A7" w14:textId="77777777" w:rsidR="00D638E8" w:rsidRDefault="00D638E8" w:rsidP="0003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-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44AD5" w14:textId="77777777" w:rsidR="00D638E8" w:rsidRDefault="00D638E8" w:rsidP="00036D2A">
      <w:pPr>
        <w:spacing w:after="0" w:line="240" w:lineRule="auto"/>
      </w:pPr>
      <w:r>
        <w:separator/>
      </w:r>
    </w:p>
  </w:footnote>
  <w:footnote w:type="continuationSeparator" w:id="0">
    <w:p w14:paraId="035B4AD5" w14:textId="77777777" w:rsidR="00D638E8" w:rsidRDefault="00D638E8" w:rsidP="0003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4683163"/>
      <w:docPartObj>
        <w:docPartGallery w:val="Page Numbers (Top of Page)"/>
        <w:docPartUnique/>
      </w:docPartObj>
    </w:sdtPr>
    <w:sdtContent>
      <w:p w14:paraId="6FD4C54B" w14:textId="3C8154F9" w:rsidR="00036D2A" w:rsidRDefault="00036D2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3A7448F" w14:textId="77777777" w:rsidR="00036D2A" w:rsidRDefault="00036D2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34EC6"/>
    <w:multiLevelType w:val="multilevel"/>
    <w:tmpl w:val="6C241A4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" w15:restartNumberingAfterBreak="0">
    <w:nsid w:val="0D081CD1"/>
    <w:multiLevelType w:val="multilevel"/>
    <w:tmpl w:val="8640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17DD"/>
    <w:multiLevelType w:val="multilevel"/>
    <w:tmpl w:val="75D8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61EE8"/>
    <w:multiLevelType w:val="multilevel"/>
    <w:tmpl w:val="C658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F19D4"/>
    <w:multiLevelType w:val="hybridMultilevel"/>
    <w:tmpl w:val="6C1872E6"/>
    <w:lvl w:ilvl="0" w:tplc="13C6D9C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776B9"/>
    <w:multiLevelType w:val="multilevel"/>
    <w:tmpl w:val="DFA2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47FCD"/>
    <w:multiLevelType w:val="hybridMultilevel"/>
    <w:tmpl w:val="0448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84E48"/>
    <w:multiLevelType w:val="multilevel"/>
    <w:tmpl w:val="B1E2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76400"/>
    <w:multiLevelType w:val="multilevel"/>
    <w:tmpl w:val="4B8E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31107"/>
    <w:multiLevelType w:val="multilevel"/>
    <w:tmpl w:val="FB4E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72173"/>
    <w:multiLevelType w:val="multilevel"/>
    <w:tmpl w:val="0326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F0877"/>
    <w:multiLevelType w:val="multilevel"/>
    <w:tmpl w:val="705E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Theme="minorHAnsi" w:hAnsi="TH SarabunPSK" w:cs="TH SarabunPSK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481271">
    <w:abstractNumId w:val="0"/>
  </w:num>
  <w:num w:numId="2" w16cid:durableId="817188518">
    <w:abstractNumId w:val="11"/>
  </w:num>
  <w:num w:numId="3" w16cid:durableId="2118674380">
    <w:abstractNumId w:val="1"/>
  </w:num>
  <w:num w:numId="4" w16cid:durableId="2012173981">
    <w:abstractNumId w:val="4"/>
  </w:num>
  <w:num w:numId="5" w16cid:durableId="207845082">
    <w:abstractNumId w:val="9"/>
  </w:num>
  <w:num w:numId="6" w16cid:durableId="1958559686">
    <w:abstractNumId w:val="2"/>
  </w:num>
  <w:num w:numId="7" w16cid:durableId="335693500">
    <w:abstractNumId w:val="8"/>
  </w:num>
  <w:num w:numId="8" w16cid:durableId="1736200696">
    <w:abstractNumId w:val="5"/>
  </w:num>
  <w:num w:numId="9" w16cid:durableId="2106144772">
    <w:abstractNumId w:val="10"/>
  </w:num>
  <w:num w:numId="10" w16cid:durableId="1220627688">
    <w:abstractNumId w:val="3"/>
  </w:num>
  <w:num w:numId="11" w16cid:durableId="2057046971">
    <w:abstractNumId w:val="7"/>
  </w:num>
  <w:num w:numId="12" w16cid:durableId="173687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vxtfewz69wfxnerswtxvpv0wzef5adzrf0a&quot;&gt;My EndNote Library&lt;record-ids&gt;&lt;item&gt;113&lt;/item&gt;&lt;item&gt;122&lt;/item&gt;&lt;/record-ids&gt;&lt;/item&gt;&lt;/Libraries&gt;"/>
  </w:docVars>
  <w:rsids>
    <w:rsidRoot w:val="002A6B37"/>
    <w:rsid w:val="0000699C"/>
    <w:rsid w:val="00036D2A"/>
    <w:rsid w:val="00044187"/>
    <w:rsid w:val="000753B4"/>
    <w:rsid w:val="000D3FF8"/>
    <w:rsid w:val="000F74D1"/>
    <w:rsid w:val="001055F5"/>
    <w:rsid w:val="0012734A"/>
    <w:rsid w:val="00180A49"/>
    <w:rsid w:val="00186B7A"/>
    <w:rsid w:val="001C5D5E"/>
    <w:rsid w:val="001E1B11"/>
    <w:rsid w:val="00264683"/>
    <w:rsid w:val="00271AFB"/>
    <w:rsid w:val="00285F7F"/>
    <w:rsid w:val="002A2041"/>
    <w:rsid w:val="002A60E3"/>
    <w:rsid w:val="002A6B37"/>
    <w:rsid w:val="002D700E"/>
    <w:rsid w:val="002E1EEE"/>
    <w:rsid w:val="002F3C11"/>
    <w:rsid w:val="00300392"/>
    <w:rsid w:val="00341772"/>
    <w:rsid w:val="003518D2"/>
    <w:rsid w:val="003A572A"/>
    <w:rsid w:val="003E2CA2"/>
    <w:rsid w:val="0040777C"/>
    <w:rsid w:val="00430103"/>
    <w:rsid w:val="00442E65"/>
    <w:rsid w:val="004436E6"/>
    <w:rsid w:val="004B2D4D"/>
    <w:rsid w:val="004C55D8"/>
    <w:rsid w:val="004E7601"/>
    <w:rsid w:val="00506F96"/>
    <w:rsid w:val="0052221E"/>
    <w:rsid w:val="005607C0"/>
    <w:rsid w:val="005750E6"/>
    <w:rsid w:val="00591659"/>
    <w:rsid w:val="00591794"/>
    <w:rsid w:val="005944FC"/>
    <w:rsid w:val="005D6594"/>
    <w:rsid w:val="00625E6E"/>
    <w:rsid w:val="00655C41"/>
    <w:rsid w:val="00675C11"/>
    <w:rsid w:val="006A6977"/>
    <w:rsid w:val="006F4DC3"/>
    <w:rsid w:val="00702FBD"/>
    <w:rsid w:val="00710D8D"/>
    <w:rsid w:val="00712603"/>
    <w:rsid w:val="007129FA"/>
    <w:rsid w:val="00732F2A"/>
    <w:rsid w:val="0077753B"/>
    <w:rsid w:val="007B05A7"/>
    <w:rsid w:val="007B134F"/>
    <w:rsid w:val="007E11C0"/>
    <w:rsid w:val="007E78BB"/>
    <w:rsid w:val="0080536A"/>
    <w:rsid w:val="00831B90"/>
    <w:rsid w:val="008479EF"/>
    <w:rsid w:val="0085624D"/>
    <w:rsid w:val="008701D0"/>
    <w:rsid w:val="008707DC"/>
    <w:rsid w:val="008940D0"/>
    <w:rsid w:val="008946E8"/>
    <w:rsid w:val="00895523"/>
    <w:rsid w:val="008C49EC"/>
    <w:rsid w:val="008E4F1D"/>
    <w:rsid w:val="008E798F"/>
    <w:rsid w:val="008F2C8D"/>
    <w:rsid w:val="008F395A"/>
    <w:rsid w:val="009058DA"/>
    <w:rsid w:val="0095013C"/>
    <w:rsid w:val="009662A5"/>
    <w:rsid w:val="00996A76"/>
    <w:rsid w:val="009E12ED"/>
    <w:rsid w:val="00A26588"/>
    <w:rsid w:val="00A3356C"/>
    <w:rsid w:val="00A55764"/>
    <w:rsid w:val="00A66757"/>
    <w:rsid w:val="00A94C3D"/>
    <w:rsid w:val="00AD7122"/>
    <w:rsid w:val="00B407DB"/>
    <w:rsid w:val="00B6583B"/>
    <w:rsid w:val="00C11059"/>
    <w:rsid w:val="00C64DCE"/>
    <w:rsid w:val="00C822DC"/>
    <w:rsid w:val="00C96619"/>
    <w:rsid w:val="00C97421"/>
    <w:rsid w:val="00CA52A3"/>
    <w:rsid w:val="00CC015C"/>
    <w:rsid w:val="00CF1BB1"/>
    <w:rsid w:val="00D14A03"/>
    <w:rsid w:val="00D638E8"/>
    <w:rsid w:val="00D8729D"/>
    <w:rsid w:val="00D8787E"/>
    <w:rsid w:val="00E62F38"/>
    <w:rsid w:val="00E679AE"/>
    <w:rsid w:val="00E83587"/>
    <w:rsid w:val="00EE6F97"/>
    <w:rsid w:val="00F13387"/>
    <w:rsid w:val="00F5374B"/>
    <w:rsid w:val="00F67296"/>
    <w:rsid w:val="00FC5994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6ED34"/>
  <w15:chartTrackingRefBased/>
  <w15:docId w15:val="{BD403683-D56A-49A0-8389-97A7EDAF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A6B3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A6B3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A6B3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A6B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A6B3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A6B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A6B3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A6B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A6B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A6B3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A6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A6B3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A6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A6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A6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B3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55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285F7F"/>
    <w:rPr>
      <w:rFonts w:ascii="PSL-Text" w:hAnsi="PSL-Text" w:hint="default"/>
      <w:b w:val="0"/>
      <w:bCs w:val="0"/>
      <w:i w:val="0"/>
      <w:iCs w:val="0"/>
      <w:color w:val="231F20"/>
      <w:sz w:val="26"/>
      <w:szCs w:val="26"/>
    </w:rPr>
  </w:style>
  <w:style w:type="paragraph" w:styleId="af">
    <w:name w:val="header"/>
    <w:basedOn w:val="a"/>
    <w:link w:val="af0"/>
    <w:uiPriority w:val="99"/>
    <w:unhideWhenUsed/>
    <w:rsid w:val="00036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036D2A"/>
  </w:style>
  <w:style w:type="paragraph" w:styleId="af1">
    <w:name w:val="footer"/>
    <w:basedOn w:val="a"/>
    <w:link w:val="af2"/>
    <w:uiPriority w:val="99"/>
    <w:unhideWhenUsed/>
    <w:rsid w:val="00036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036D2A"/>
  </w:style>
  <w:style w:type="paragraph" w:styleId="af3">
    <w:name w:val="Normal (Web)"/>
    <w:basedOn w:val="a"/>
    <w:uiPriority w:val="99"/>
    <w:unhideWhenUsed/>
    <w:rsid w:val="0095013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styleId="af4">
    <w:name w:val="Strong"/>
    <w:basedOn w:val="a0"/>
    <w:uiPriority w:val="22"/>
    <w:qFormat/>
    <w:rsid w:val="0095013C"/>
    <w:rPr>
      <w:b/>
      <w:bCs/>
    </w:rPr>
  </w:style>
  <w:style w:type="character" w:styleId="af5">
    <w:name w:val="Emphasis"/>
    <w:basedOn w:val="a0"/>
    <w:uiPriority w:val="20"/>
    <w:qFormat/>
    <w:rsid w:val="007E78BB"/>
    <w:rPr>
      <w:i/>
      <w:iCs/>
    </w:rPr>
  </w:style>
  <w:style w:type="paragraph" w:customStyle="1" w:styleId="EndNoteBibliography">
    <w:name w:val="EndNote Bibliography"/>
    <w:basedOn w:val="a"/>
    <w:link w:val="EndNoteBibliography0"/>
    <w:rsid w:val="007E78BB"/>
    <w:pPr>
      <w:spacing w:line="240" w:lineRule="auto"/>
      <w:jc w:val="thaiDistribute"/>
    </w:pPr>
    <w:rPr>
      <w:rFonts w:ascii="Calibri" w:eastAsia="Calibri" w:hAnsi="Calibri" w:cs="Calibri"/>
      <w:noProof/>
      <w:kern w:val="0"/>
      <w14:ligatures w14:val="none"/>
    </w:rPr>
  </w:style>
  <w:style w:type="character" w:customStyle="1" w:styleId="EndNoteBibliography0">
    <w:name w:val="EndNote Bibliography อักขระ"/>
    <w:link w:val="EndNoteBibliography"/>
    <w:rsid w:val="007E78BB"/>
    <w:rPr>
      <w:rFonts w:ascii="Calibri" w:eastAsia="Calibri" w:hAnsi="Calibri" w:cs="Calibri"/>
      <w:noProof/>
      <w:kern w:val="0"/>
      <w14:ligatures w14:val="none"/>
    </w:rPr>
  </w:style>
  <w:style w:type="character" w:styleId="af6">
    <w:name w:val="Hyperlink"/>
    <w:basedOn w:val="a0"/>
    <w:uiPriority w:val="99"/>
    <w:unhideWhenUsed/>
    <w:rsid w:val="000753B4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0753B4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EE6F9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อักขระ"/>
    <w:basedOn w:val="a0"/>
    <w:link w:val="EndNoteBibliographyTitle"/>
    <w:rsid w:val="00EE6F97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Paitoon Mapiw</dc:creator>
  <cp:keywords/>
  <dc:description/>
  <cp:lastModifiedBy>JIRAPORN SRIPALAKICH</cp:lastModifiedBy>
  <cp:revision>15</cp:revision>
  <dcterms:created xsi:type="dcterms:W3CDTF">2025-12-10T04:04:00Z</dcterms:created>
  <dcterms:modified xsi:type="dcterms:W3CDTF">2026-07-07T03:55:00Z</dcterms:modified>
</cp:coreProperties>
</file>