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2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eastAsia="Calibri" w:cs="TH Sarabun New"/>
          <w:b/>
          <w:bCs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-246380</wp:posOffset>
            </wp:positionV>
            <wp:extent cx="516255" cy="465455"/>
            <wp:effectExtent l="0" t="0" r="1905" b="6985"/>
            <wp:wrapThrough wrapText="bothSides">
              <wp:wrapPolygon>
                <wp:start x="9565" y="0"/>
                <wp:lineTo x="0" y="10608"/>
                <wp:lineTo x="0" y="14145"/>
                <wp:lineTo x="5739" y="21217"/>
                <wp:lineTo x="16579" y="21217"/>
                <wp:lineTo x="21042" y="14852"/>
                <wp:lineTo x="21042" y="10608"/>
                <wp:lineTo x="12115" y="0"/>
                <wp:lineTo x="9565" y="0"/>
              </wp:wrapPolygon>
            </wp:wrapThrough>
            <wp:docPr id="2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F7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lang w:val="en-US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บันทึกผลการปฏิบัติการพยาบาลของอาจารย์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</w:rPr>
        <w:t xml:space="preserve"> (Faculty Practice)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lang w:val="en-US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รายบุคคล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>256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>8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>)</w:t>
      </w:r>
    </w:p>
    <w:p w14:paraId="65012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thaiDistribute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</w:pPr>
    </w:p>
    <w:p w14:paraId="3BD6B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ชื่อ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-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สกุล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นางนัฐิยา เพียรสูงเนิน </w:t>
      </w:r>
    </w:p>
    <w:p w14:paraId="66510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พยาบาลศาสตรมหาบัณฑิต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การพยาบาลผู้ใหญ่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สาขาการพยาบาลผู้ใหญ่และผู้สูงอายุ</w:t>
      </w:r>
    </w:p>
    <w:p w14:paraId="40864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cs="TH Sarabun New"/>
          <w:color w:val="FF0000"/>
          <w:sz w:val="32"/>
          <w:szCs w:val="32"/>
          <w:u w:val="none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ความเชี่ยวชาญ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การพยาบาล</w:t>
      </w:r>
      <w:r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ดูแลและฟื้นฟู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ผู้ป่วยภาวะหัวใจล้มเหลว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 w:val="0"/>
          <w:lang w:val="en-US" w:bidi="th-TH"/>
        </w:rPr>
        <w:t>CHF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ในระยะเปลี่ยนผ่าน</w:t>
      </w:r>
      <w:r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และเตรียมความพร้อมก่อนจำหน่าย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u w:val="none"/>
          <w:cs/>
          <w:lang w:val="th-TH" w:bidi="th-TH"/>
        </w:rPr>
        <w:t>ด้วยแนวคิดก</w:t>
      </w:r>
      <w:r>
        <w:rPr>
          <w:rFonts w:hint="default" w:ascii="TH Sarabun New" w:hAnsi="TH Sarabun New" w:cs="TH Sarabun New"/>
          <w:color w:val="FF0000"/>
          <w:sz w:val="32"/>
          <w:szCs w:val="32"/>
          <w:u w:val="none"/>
          <w:cs/>
          <w:lang w:val="th-TH" w:bidi="th-TH"/>
        </w:rPr>
        <w:t>ารดูแลตนเอง</w:t>
      </w:r>
    </w:p>
    <w:p w14:paraId="028A7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cs="TH Sarabun New"/>
          <w:b/>
          <w:bCs/>
          <w:color w:val="FF0000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color w:val="FF0000"/>
          <w:sz w:val="32"/>
          <w:szCs w:val="32"/>
          <w:u w:val="none"/>
          <w:cs/>
          <w:lang w:val="th-TH" w:bidi="th-TH"/>
        </w:rPr>
        <w:t>ในผู้ป่วยภาวะหัวใจล้มเหลว</w:t>
      </w:r>
      <w:r>
        <w:rPr>
          <w:rFonts w:hint="default" w:ascii="TH Sarabun New" w:hAnsi="TH Sarabun New" w:cs="TH Sarabun New"/>
          <w:color w:val="FF0000"/>
          <w:sz w:val="32"/>
          <w:szCs w:val="32"/>
          <w:u w:val="none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ans-serif" w:cs="TH Sarabun New"/>
          <w:i w:val="0"/>
          <w:iCs w:val="0"/>
          <w:caps w:val="0"/>
          <w:color w:val="FF0000"/>
          <w:spacing w:val="0"/>
          <w:sz w:val="32"/>
          <w:szCs w:val="32"/>
          <w:u w:val="none"/>
          <w:shd w:val="clear" w:fill="FFFFFF"/>
          <w:cs/>
          <w:lang w:val="th-TH" w:bidi="th-TH"/>
        </w:rPr>
        <w:t>ร่วมกับแนวคิดการดูแลผู้ป่วยที่มีภาวะหัวใจล้มเหลวโดยการมีส่วนร่วมของครอบครัว</w:t>
      </w:r>
    </w:p>
    <w:p w14:paraId="51688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หน่วยให้บริการ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หออายุรกรรมชาย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3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โรงพยาบาลมหาราช นครราชสีมา </w:t>
      </w:r>
    </w:p>
    <w:p w14:paraId="3AACD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เป้าหมาย </w:t>
      </w:r>
    </w:p>
    <w:p w14:paraId="1A556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cs="TH Sarabun New"/>
          <w:color w:val="auto"/>
          <w:sz w:val="32"/>
          <w:szCs w:val="32"/>
          <w:u w:val="none"/>
          <w:cs/>
          <w:lang w:val="th-TH" w:bidi="th-TH"/>
        </w:rPr>
      </w:pP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th-TH" w:bidi="th-TH"/>
        </w:rPr>
        <w:t>เพื่อเพิ่มพูนความเชี่ยวชาญ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การพยาบาล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ดูแลและฟื้นฟู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ผู้ป่วยภาวะหัวใจล้มเหลว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ในระยะเปลี่ยนผ่าน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และเตรียมความพร้อมก่อนจำหน่าย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ด้วยแนวคิดก</w:t>
      </w:r>
      <w:r>
        <w:rPr>
          <w:rFonts w:hint="default" w:ascii="TH Sarabun New" w:hAnsi="TH Sarabun New" w:cs="TH Sarabun New"/>
          <w:color w:val="auto"/>
          <w:sz w:val="32"/>
          <w:szCs w:val="32"/>
          <w:u w:val="none"/>
          <w:cs/>
          <w:lang w:val="th-TH" w:bidi="th-TH"/>
        </w:rPr>
        <w:t>ารดูแลตนเอง</w:t>
      </w:r>
    </w:p>
    <w:p w14:paraId="3E5D0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eastAsia="sans-serif" w:cs="TH Sarabun New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th-TH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u w:val="none"/>
          <w:cs/>
          <w:lang w:val="th-TH" w:bidi="th-TH"/>
        </w:rPr>
        <w:t>ในผู้ป่วยภาวะหัวใจล้มเหลว</w:t>
      </w:r>
      <w:r>
        <w:rPr>
          <w:rFonts w:hint="default" w:ascii="TH Sarabun New" w:hAnsi="TH Sarabun New" w:eastAsia="sans-serif" w:cs="TH Sarabun New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cs/>
          <w:lang w:val="th-TH" w:bidi="th-TH"/>
        </w:rPr>
        <w:t>ร่วมกับแนวคิดการดูแลผู้ป่วยที่มีภาวะหัวใจล้มเหลวโดยการมีส่วนร่วมของครอบครัว</w:t>
      </w:r>
    </w:p>
    <w:p w14:paraId="0B09B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วัตถุประสงค์ </w:t>
      </w:r>
    </w:p>
    <w:p w14:paraId="2AA9B3C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cs="TH Sarabun New"/>
          <w:sz w:val="32"/>
          <w:szCs w:val="32"/>
          <w:u w:val="none"/>
          <w:cs/>
          <w:lang w:val="th-TH" w:bidi="th-TH"/>
        </w:rPr>
      </w:pP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เพื่อให้ผู้ป่วย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ได้รับ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u w:val="none"/>
          <w:cs/>
          <w:lang w:val="th-TH" w:bidi="th-TH"/>
        </w:rPr>
        <w:t>การพยาบาล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u w:val="none"/>
          <w:cs/>
          <w:lang w:val="th-TH" w:bidi="th-TH"/>
        </w:rPr>
        <w:t>ดูแลและฟื้นฟู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u w:val="none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u w:val="none"/>
          <w:cs/>
          <w:lang w:val="th-TH" w:bidi="th-TH"/>
        </w:rPr>
        <w:t>ในระยะเปลี่ยนผ่าน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u w:val="none"/>
          <w:cs/>
          <w:lang w:val="th-TH" w:bidi="th-TH"/>
        </w:rPr>
        <w:t>และเตรียมความพร้อมก่อนจำหน่าย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u w:val="none"/>
          <w:cs/>
          <w:lang w:val="th-TH" w:bidi="th-TH"/>
        </w:rPr>
        <w:t>ด้วยแนวคิดก</w:t>
      </w:r>
      <w:r>
        <w:rPr>
          <w:rFonts w:hint="default" w:ascii="TH Sarabun New" w:hAnsi="TH Sarabun New" w:cs="TH Sarabun New"/>
          <w:sz w:val="32"/>
          <w:szCs w:val="32"/>
          <w:u w:val="none"/>
          <w:cs/>
          <w:lang w:val="th-TH" w:bidi="th-TH"/>
        </w:rPr>
        <w:t>ารดูแลตนเองในผู้ป่วย</w:t>
      </w:r>
    </w:p>
    <w:p w14:paraId="7B5F52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eastAsia="sans-serif" w:cs="TH Sarabun New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th-TH" w:bidi="th-TH"/>
        </w:rPr>
      </w:pPr>
      <w:r>
        <w:rPr>
          <w:rFonts w:hint="default" w:ascii="TH Sarabun New" w:hAnsi="TH Sarabun New" w:cs="TH Sarabun New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sz w:val="32"/>
          <w:szCs w:val="32"/>
          <w:u w:val="none"/>
          <w:cs w:val="0"/>
          <w:lang w:val="en-US" w:bidi="th-TH"/>
        </w:rPr>
        <w:t xml:space="preserve"> </w:t>
      </w:r>
      <w:r>
        <w:rPr>
          <w:rFonts w:hint="default" w:ascii="TH Sarabun New" w:hAnsi="TH Sarabun New" w:eastAsia="sans-serif" w:cs="TH Sarabun New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th-TH" w:bidi="th-TH"/>
        </w:rPr>
        <w:t>ร่วมกับแนวคิดการดูแลผู้ป่วยที่มีภาวะหัวใจล้มเหลวโดยการมีส่วนร่วมของครอบครัว</w:t>
      </w:r>
    </w:p>
    <w:p w14:paraId="39AF402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eastAsia="sans-serif" w:cs="TH Sarabun New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en-US" w:bidi="th-TH"/>
        </w:rPr>
      </w:pPr>
      <w:r>
        <w:rPr>
          <w:rFonts w:hint="cs" w:ascii="TH Sarabun New" w:hAnsi="TH Sarabun New" w:eastAsia="sans-serif" w:cs="TH Sarabun New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th-TH" w:bidi="th-TH"/>
        </w:rPr>
        <w:t>เพื่อให้ผู้ป่วย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ความรู้</w:t>
      </w:r>
      <w:r>
        <w:rPr>
          <w:rFonts w:hint="cs" w:ascii="TH Sarabun New" w:hAnsi="TH Sarabun New" w:eastAsia="SimSun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พฤติกรรมการดูแลตนเอง</w:t>
      </w:r>
      <w:r>
        <w:rPr>
          <w:rFonts w:hint="cs" w:ascii="TH Sarabun New" w:hAnsi="TH Sarabun New" w:eastAsia="SimSun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การ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เฝ้าระวัง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>/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จัดการอาการตาม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Zone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คุณภาพชีวิต</w:t>
      </w:r>
      <w:r>
        <w:rPr>
          <w:rFonts w:hint="cs" w:ascii="TH Sarabun New" w:hAnsi="TH Sarabun New" w:eastAsia="SimSun" w:cs="TH Sarabun New"/>
          <w:sz w:val="32"/>
          <w:szCs w:val="32"/>
          <w:cs/>
          <w:lang w:val="th-TH" w:bidi="th-TH"/>
        </w:rPr>
        <w:t>ที่ดี</w:t>
      </w:r>
      <w:r>
        <w:rPr>
          <w:rFonts w:hint="cs" w:ascii="TH Sarabun New" w:hAnsi="TH Sarabun New" w:eastAsia="SimSun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ความพร้อมก่อนจำหน่าย</w:t>
      </w:r>
      <w:r>
        <w:rPr>
          <w:rFonts w:hint="cs" w:ascii="TH Sarabun New" w:hAnsi="TH Sarabun New" w:eastAsia="SimSun" w:cs="TH Sarabun New"/>
          <w:sz w:val="32"/>
          <w:szCs w:val="32"/>
          <w:cs/>
          <w:lang w:val="en-US" w:bidi="th-TH"/>
        </w:rPr>
        <w:t xml:space="preserve"> </w:t>
      </w:r>
    </w:p>
    <w:p w14:paraId="3051A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eastAsia="sans-serif" w:cs="TH Sarabun New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en-US" w:bidi="th-TH"/>
        </w:rPr>
      </w:pPr>
      <w:r>
        <w:rPr>
          <w:rFonts w:hint="cs" w:ascii="TH Sarabun New" w:hAnsi="TH Sarabun New" w:eastAsia="SimSun" w:cs="TH Sarabun New"/>
          <w:sz w:val="32"/>
          <w:szCs w:val="32"/>
          <w:cs/>
          <w:lang w:val="th-TH" w:bidi="th-TH"/>
        </w:rPr>
        <w:t>ไม่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อัตรา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Re-admission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ภายใน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30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วัน</w:t>
      </w:r>
    </w:p>
    <w:p w14:paraId="531BACA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TH Sarabun New" w:hAnsi="TH Sarabun New" w:eastAsia="sans-serif" w:cs="TH Sarabun New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en-US" w:bidi="th-TH"/>
        </w:rPr>
      </w:pPr>
      <w:r>
        <w:rPr>
          <w:rFonts w:hint="cs" w:ascii="TH Sarabun New" w:hAnsi="TH Sarabun New" w:eastAsia="sans-serif" w:cs="TH Sarabun New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th-TH" w:bidi="th-TH"/>
        </w:rPr>
        <w:t>เพื่อให้ครอบครัวผู้ป่วย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รับทราบบทบาทของตนเองในฐานะ </w:t>
      </w:r>
      <w:r>
        <w:rPr>
          <w:rFonts w:hint="default" w:ascii="TH Sarabun New" w:hAnsi="TH Sarabun New" w:eastAsia="TH SarabunPSK" w:cs="TH Sarabun New"/>
          <w:b w:val="0"/>
          <w:bCs w:val="0"/>
          <w:color w:val="auto"/>
          <w:sz w:val="32"/>
          <w:szCs w:val="32"/>
        </w:rPr>
        <w:t xml:space="preserve">Family Partner </w:t>
      </w:r>
      <w:r>
        <w:rPr>
          <w:rFonts w:hint="cs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th-TH" w:bidi="th-TH"/>
        </w:rPr>
        <w:t>และ</w:t>
      </w:r>
      <w:r>
        <w:rPr>
          <w:rFonts w:hint="default" w:ascii="TH Sarabun New" w:hAnsi="TH Sarabun New" w:eastAsia="SimSun" w:cs="TH Sarabun New"/>
          <w:b w:val="0"/>
          <w:bCs w:val="0"/>
          <w:sz w:val="32"/>
          <w:szCs w:val="32"/>
          <w:cs/>
          <w:lang w:val="th-TH" w:bidi="th-TH"/>
        </w:rPr>
        <w:t>มีส่วนร่วม</w:t>
      </w:r>
      <w:r>
        <w:rPr>
          <w:rFonts w:hint="cs" w:ascii="TH Sarabun New" w:hAnsi="TH Sarabun New" w:eastAsia="SimSun" w:cs="TH Sarabun New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eastAsia="SimSun" w:cs="TH Sarabun New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th-TH" w:bidi="th-TH"/>
        </w:rPr>
        <w:t>ความรู้เกี่ยวกับโรค</w:t>
      </w:r>
      <w:r>
        <w:rPr>
          <w:rFonts w:hint="cs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th-TH" w:bidi="th-TH"/>
        </w:rPr>
        <w:t>ทักษะการดูแลและเฝ้าระวัง</w:t>
      </w:r>
      <w:r>
        <w:rPr>
          <w:rFonts w:hint="cs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th-TH" w:bidi="th-TH"/>
        </w:rPr>
        <w:t>และ</w:t>
      </w:r>
    </w:p>
    <w:p w14:paraId="3E1ECE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left"/>
        <w:textAlignment w:val="auto"/>
        <w:rPr>
          <w:rFonts w:hint="default" w:ascii="TH Sarabun New" w:hAnsi="TH Sarabun New" w:eastAsia="sans-serif" w:cs="TH Sarabun New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cs/>
          <w:lang w:val="en-US" w:bidi="th-TH"/>
        </w:rPr>
      </w:pPr>
      <w:r>
        <w:rPr>
          <w:rFonts w:hint="cs" w:ascii="TH Sarabun New" w:hAnsi="TH Sarabun New" w:eastAsia="TH SarabunPSK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การเตรียมความพร้อมเพี่อการจำหน่าย</w:t>
      </w:r>
    </w:p>
    <w:p w14:paraId="6690EE5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>ตัวชี้วัดความสำเร็จ</w:t>
      </w:r>
      <w:r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</w:rPr>
        <w:t xml:space="preserve"> </w:t>
      </w:r>
    </w:p>
    <w:p w14:paraId="7D0030B2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ความรู้เกี่ยวกับ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ภาวะหัวใจล้มเหลวในระดับดี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Dutch Heart Failure Knowledge Scale (DHFKS)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คะแนนเพิ่ม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5% </w:t>
      </w:r>
    </w:p>
    <w:p w14:paraId="2065547B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พฤติกรรมการดูแลตนเอง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ในระดับดี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Self-Care of Heart Failure Index (SCHFI)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คะแนน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70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และเพิ่ม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5% </w:t>
      </w:r>
    </w:p>
    <w:p w14:paraId="485751D1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มีการ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เฝ้าระวัง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>/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จัดการอาการตาม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Zone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ได้ถูกต้อง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Teach-back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ก่อนจำหน่าย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80%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ของผู้ป่วย  </w:t>
      </w:r>
    </w:p>
    <w:p w14:paraId="0B5E4709"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ครอบครัว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มีส่วนร่วมและอธิบายแนวทาง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การดูแล</w:t>
      </w:r>
      <w:r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มีส่วนร่วมของครอบครัว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80%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ของครอบครัว ก่อนจำหน่าย </w:t>
      </w:r>
    </w:p>
    <w:p w14:paraId="1965E4E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 w:val="0"/>
        </w:rPr>
        <w:t>5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.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คุณภาพชีวิต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อยู่ในระดับดี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Minnesota Living with HF Questionnaire (MLWHF)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คะแนนดีขึ้น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5% </w:t>
      </w:r>
    </w:p>
    <w:p w14:paraId="56D0CAD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 w:val="0"/>
        </w:rPr>
        <w:t>6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.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ความพร้อมก่อนจำหน่าย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90%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ระดับดี ก่อนจำหน่าย </w:t>
      </w:r>
    </w:p>
    <w:p w14:paraId="57F822A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0"/>
          <w:rFonts w:hint="default" w:ascii="TH Sarabun New" w:hAnsi="TH Sarabun New" w:cs="TH Sarabun New"/>
          <w:b w:val="0"/>
          <w:bCs w:val="0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 w:val="0"/>
        </w:rPr>
        <w:t>7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.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อัตรา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Re-admission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ภายใน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30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วัน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(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ข้อมูลระบบ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>HIS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มีแนวโน้มลดลงหลังจำหน่าย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≥ 5% </w:t>
      </w:r>
    </w:p>
    <w:tbl>
      <w:tblPr>
        <w:tblStyle w:val="11"/>
        <w:tblpPr w:leftFromText="180" w:rightFromText="180" w:vertAnchor="text" w:horzAnchor="page" w:tblpX="808" w:tblpY="354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400"/>
        <w:gridCol w:w="4418"/>
        <w:gridCol w:w="5989"/>
      </w:tblGrid>
      <w:tr w14:paraId="5C45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497778E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การให้บริการ</w:t>
            </w:r>
          </w:p>
          <w:p w14:paraId="2286A00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ตามความเชี่ยวชาญ</w:t>
            </w:r>
          </w:p>
        </w:tc>
        <w:tc>
          <w:tcPr>
            <w:tcW w:w="2400" w:type="dxa"/>
          </w:tcPr>
          <w:p w14:paraId="0BA7486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วัตถุประสงค์</w:t>
            </w:r>
          </w:p>
          <w:p w14:paraId="4EA1457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เน้นผลลัพธ์การดูแลผู้ป่วย</w:t>
            </w:r>
          </w:p>
        </w:tc>
        <w:tc>
          <w:tcPr>
            <w:tcW w:w="4418" w:type="dxa"/>
          </w:tcPr>
          <w:p w14:paraId="2B034E2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การปฏิบัติการพยาบาล</w:t>
            </w:r>
          </w:p>
          <w:p w14:paraId="416532A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กิจกรรมพยาบาลสำคัญที่ปฏิบัติจริง</w:t>
            </w:r>
          </w:p>
          <w:p w14:paraId="098BDD7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ในผู้ป่วยแต่ละราย</w:t>
            </w: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ตาม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 w:val="0"/>
                <w:lang w:val="en-US" w:bidi="th-TH"/>
              </w:rPr>
              <w:t>PDCA</w:t>
            </w:r>
          </w:p>
        </w:tc>
        <w:tc>
          <w:tcPr>
            <w:tcW w:w="5989" w:type="dxa"/>
          </w:tcPr>
          <w:p w14:paraId="7EA2FED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ผลจากการให้บริการ</w:t>
            </w:r>
          </w:p>
        </w:tc>
      </w:tr>
      <w:tr w14:paraId="1330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822" w:type="dxa"/>
            <w:shd w:val="clear" w:color="auto" w:fill="auto"/>
            <w:vAlign w:val="top"/>
          </w:tcPr>
          <w:p w14:paraId="5522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พฤศจิกายน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2568</w:t>
            </w:r>
          </w:p>
          <w:p w14:paraId="2443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 xml:space="preserve">Case 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1</w:t>
            </w:r>
          </w:p>
          <w:p w14:paraId="7676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3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54DBC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190B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4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6E80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61A5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5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</w:p>
          <w:p w14:paraId="5467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4759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1559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0409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  <w:t>.</w:t>
            </w:r>
          </w:p>
          <w:p w14:paraId="35AD8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 xml:space="preserve">Case 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</w:t>
            </w:r>
          </w:p>
          <w:p w14:paraId="1F4D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17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219B6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08062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18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2BF5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3246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19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</w:p>
          <w:p w14:paraId="3D20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430F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20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18B8E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290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  <w:t>.</w:t>
            </w:r>
          </w:p>
          <w:p w14:paraId="1D89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</w:pPr>
          </w:p>
          <w:p w14:paraId="551E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/>
              </w:rPr>
            </w:pPr>
          </w:p>
          <w:p w14:paraId="3AF4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ธันวาคม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2568</w:t>
            </w:r>
          </w:p>
          <w:p w14:paraId="2ACE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3</w:t>
            </w:r>
          </w:p>
          <w:p w14:paraId="3C1B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3321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259E1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2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461C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87C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3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3813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683C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4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24C3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03BE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  <w:t>.</w:t>
            </w:r>
          </w:p>
          <w:p w14:paraId="4B09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4</w:t>
            </w:r>
          </w:p>
          <w:p w14:paraId="3CA1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15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2483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13E2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1B770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2AF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17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2044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001D5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18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4B8C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05C9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  <w:t>.</w:t>
            </w:r>
          </w:p>
          <w:p w14:paraId="0D2B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5</w:t>
            </w:r>
          </w:p>
          <w:p w14:paraId="1C5B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22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19FC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4353F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23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6092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39BF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24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5E0C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5DD94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25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 </w:t>
            </w:r>
          </w:p>
          <w:p w14:paraId="2276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0849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  <w:t>.</w:t>
            </w:r>
          </w:p>
          <w:p w14:paraId="0F26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6</w:t>
            </w:r>
          </w:p>
          <w:p w14:paraId="19E23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12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2D344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4727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13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6E2B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2C8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14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084C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5D714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15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2491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38B3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</w:rPr>
              <w:t>.</w:t>
            </w:r>
          </w:p>
          <w:p w14:paraId="671D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7</w:t>
            </w:r>
          </w:p>
          <w:p w14:paraId="41AD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19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2C3F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29006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20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23EF4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6494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21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31B9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3AAD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22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ม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.ค. 2569</w:t>
            </w:r>
          </w:p>
          <w:p w14:paraId="3F1F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615A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</w:p>
          <w:p w14:paraId="2037B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8</w:t>
            </w:r>
          </w:p>
          <w:p w14:paraId="1FFD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 ก.พ. 2569</w:t>
            </w:r>
          </w:p>
          <w:p w14:paraId="4B285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2DC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3 ก.พ. 2569</w:t>
            </w:r>
          </w:p>
          <w:p w14:paraId="10C8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1BA11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4 ก.พ. 2569</w:t>
            </w:r>
          </w:p>
          <w:p w14:paraId="6A26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1E8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5 ก.พ. 2569</w:t>
            </w:r>
          </w:p>
          <w:p w14:paraId="7381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3182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</w:p>
          <w:p w14:paraId="2E16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 xml:space="preserve"> 9</w:t>
            </w:r>
          </w:p>
          <w:p w14:paraId="1E5B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16 ก.พ. 2569</w:t>
            </w:r>
          </w:p>
          <w:p w14:paraId="19FE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4F22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17 ก.พ. 2569</w:t>
            </w:r>
          </w:p>
          <w:p w14:paraId="3A9DA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6377C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18 ก.พ. 2569</w:t>
            </w:r>
          </w:p>
          <w:p w14:paraId="60BC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1734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19 ก.พ. 2569</w:t>
            </w:r>
          </w:p>
          <w:p w14:paraId="48B95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1E5B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3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</w:p>
          <w:p w14:paraId="27C8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 w:val="0"/>
                <w:lang w:val="en-US" w:bidi="th-TH"/>
              </w:rPr>
              <w:t>Case</w:t>
            </w:r>
            <w:r>
              <w:rPr>
                <w:rFonts w:hint="cs" w:ascii="TH Sarabun New" w:hAnsi="TH Sarabun New" w:cs="TH Sarabun New"/>
                <w:b/>
                <w:bCs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10</w:t>
            </w:r>
          </w:p>
          <w:p w14:paraId="08F9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23 ก.พ. 2569</w:t>
            </w:r>
          </w:p>
          <w:p w14:paraId="5A98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2214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24 ก.พ. 2569</w:t>
            </w:r>
          </w:p>
          <w:p w14:paraId="428C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36B5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25 ก.พ. 2569</w:t>
            </w:r>
          </w:p>
          <w:p w14:paraId="162E2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5AD2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วันที่ </w:t>
            </w:r>
            <w:r>
              <w:rPr>
                <w:rFonts w:hint="cs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en-US" w:bidi="th-TH"/>
              </w:rPr>
              <w:t>26 ก.พ. 2569</w:t>
            </w:r>
          </w:p>
          <w:p w14:paraId="5817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6"/>
                <w:szCs w:val="26"/>
                <w:cs/>
              </w:rPr>
              <w:t>.</w:t>
            </w:r>
          </w:p>
          <w:p w14:paraId="7F15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eastAsia="en-US"/>
              </w:rPr>
            </w:pP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6"/>
                <w:szCs w:val="26"/>
                <w:cs/>
                <w:lang w:val="th-TH" w:bidi="th-TH"/>
              </w:rPr>
              <w:t>ชม</w:t>
            </w:r>
          </w:p>
        </w:tc>
        <w:tc>
          <w:tcPr>
            <w:tcW w:w="2400" w:type="dxa"/>
          </w:tcPr>
          <w:p w14:paraId="4773CF2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u w:val="no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เพื่อให้ผู้ป่วย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th-TH" w:bidi="th-TH"/>
              </w:rPr>
              <w:t>ภาวะหัวใจล้มเหลว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ได้รับ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u w:val="none"/>
                <w:cs/>
                <w:lang w:val="th-TH" w:bidi="th-TH"/>
              </w:rPr>
              <w:t>การพยาบาล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u w:val="none"/>
                <w:cs/>
                <w:lang w:val="th-TH" w:bidi="th-TH"/>
              </w:rPr>
              <w:t>ดูแลและฟื้นฟู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u w:val="none"/>
                <w:cs w:val="0"/>
                <w:lang w:val="en-US" w:bidi="th-TH"/>
              </w:rPr>
              <w:t xml:space="preserve"> </w:t>
            </w:r>
          </w:p>
          <w:p w14:paraId="0B7B5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eastAsia="sans-serif" w:cs="TH Sarabun New"/>
                <w:i w:val="0"/>
                <w:iCs w:val="0"/>
                <w:caps w:val="0"/>
                <w:spacing w:val="0"/>
                <w:sz w:val="32"/>
                <w:szCs w:val="32"/>
                <w:u w:val="none"/>
                <w:shd w:val="clear" w:fill="FFFFFF"/>
                <w:cs/>
                <w:lang w:val="th-TH" w:bidi="th-TH"/>
              </w:rPr>
            </w:pP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u w:val="none"/>
                <w:cs/>
                <w:lang w:val="th-TH" w:bidi="th-TH"/>
              </w:rPr>
              <w:t>ในระยะเปลี่ยนผ่าน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u w:val="none"/>
                <w:cs/>
                <w:lang w:val="th-TH" w:bidi="th-TH"/>
              </w:rPr>
              <w:t>และเตรียมความพร้อมก่อนจำหน่าย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u w:val="none"/>
                <w:cs/>
                <w:lang w:val="th-TH" w:bidi="th-TH"/>
              </w:rPr>
              <w:t>ด้วยแนวคิดก</w:t>
            </w:r>
            <w:r>
              <w:rPr>
                <w:rFonts w:hint="default" w:ascii="TH Sarabun New" w:hAnsi="TH Sarabun New" w:cs="TH Sarabun New"/>
                <w:sz w:val="32"/>
                <w:szCs w:val="32"/>
                <w:u w:val="none"/>
                <w:cs/>
                <w:lang w:val="th-TH" w:bidi="th-TH"/>
              </w:rPr>
              <w:t>ารดูแลตนเองในผู้ป่วยภาวะหัวใจล้มเหลว</w:t>
            </w:r>
            <w:r>
              <w:rPr>
                <w:rFonts w:hint="default" w:ascii="TH Sarabun New" w:hAnsi="TH Sarabun New" w:cs="TH Sarabun New"/>
                <w:sz w:val="32"/>
                <w:szCs w:val="32"/>
                <w:u w:val="none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eastAsia="sans-serif" w:cs="TH Sarabun New"/>
                <w:i w:val="0"/>
                <w:iCs w:val="0"/>
                <w:caps w:val="0"/>
                <w:spacing w:val="0"/>
                <w:sz w:val="32"/>
                <w:szCs w:val="32"/>
                <w:u w:val="none"/>
                <w:shd w:val="clear" w:fill="FFFFFF"/>
                <w:cs/>
                <w:lang w:val="th-TH" w:bidi="th-TH"/>
              </w:rPr>
              <w:t>ร่วมกับแนวคิดการดูแลผู้ป่วยที่มีภาวะหัวใจล้มเหลวโดยการมีส่วนร่วมของครอบครัว</w:t>
            </w:r>
          </w:p>
          <w:p w14:paraId="15654BE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 New" w:hAnsi="TH Sarabun New" w:eastAsia="sans-serif" w:cs="TH Sarabun New"/>
                <w:i w:val="0"/>
                <w:iCs w:val="0"/>
                <w:caps w:val="0"/>
                <w:spacing w:val="0"/>
                <w:sz w:val="32"/>
                <w:szCs w:val="32"/>
                <w:u w:val="none"/>
                <w:shd w:val="clear" w:fill="FFFFFF"/>
                <w:cs/>
                <w:lang w:val="th-TH" w:bidi="th-TH"/>
              </w:rPr>
              <w:t>เพื่อให้ผู้ป่วย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th-TH" w:bidi="th-TH"/>
              </w:rPr>
              <w:t>ภาวะหัวใจล้มเหลว</w:t>
            </w: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th-TH" w:bidi="th-TH"/>
              </w:rPr>
              <w:t>มี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ความรู้</w:t>
            </w:r>
            <w:r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พฤติกรรมการดูแลตนเอง</w:t>
            </w:r>
            <w:r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>การ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เฝ้าระวัง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 xml:space="preserve">จัดการอาการตาม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 w:val="0"/>
              </w:rPr>
              <w:t xml:space="preserve">Zone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คุณภาพชีวิต</w:t>
            </w:r>
            <w:r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ที่ดี</w:t>
            </w:r>
            <w:r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2AF088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bidi="th-TH"/>
              </w:rPr>
            </w:pP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ความพร้อมก่อนจำหน่าย</w:t>
            </w:r>
            <w:r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hint="cs" w:ascii="TH Sarabun New" w:hAnsi="TH Sarabun New" w:cs="TH Sarabun New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 xml:space="preserve">อัตรา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 w:val="0"/>
              </w:rPr>
              <w:t xml:space="preserve">Re-admission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 xml:space="preserve">ภายใน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 w:val="0"/>
              </w:rPr>
              <w:t xml:space="preserve">30 </w:t>
            </w:r>
            <w:r>
              <w:rPr>
                <w:rFonts w:hint="default" w:ascii="TH Sarabun New" w:hAnsi="TH Sarabun New" w:eastAsia="SimSun" w:cs="TH Sarabun New"/>
                <w:sz w:val="32"/>
                <w:szCs w:val="32"/>
                <w:cs/>
                <w:lang w:val="th-TH" w:bidi="th-TH"/>
              </w:rPr>
              <w:t>วัน</w:t>
            </w:r>
          </w:p>
          <w:p w14:paraId="1C7A456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 New" w:hAnsi="TH Sarabun New" w:eastAsia="SimSun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 New" w:hAnsi="TH Sarabun New" w:eastAsia="sans-serif" w:cs="TH Sarabun New"/>
                <w:b w:val="0"/>
                <w:bCs w:val="0"/>
                <w:i w:val="0"/>
                <w:iCs w:val="0"/>
                <w:caps w:val="0"/>
                <w:spacing w:val="0"/>
                <w:sz w:val="32"/>
                <w:szCs w:val="32"/>
                <w:u w:val="none"/>
                <w:shd w:val="clear" w:fill="FFFFFF"/>
                <w:cs/>
                <w:lang w:val="th-TH" w:bidi="th-TH"/>
              </w:rPr>
              <w:t>เพื่อให้ครอบครัวผู้ป่วย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th-TH" w:bidi="th-TH"/>
              </w:rPr>
              <w:t>ภาวะหัวใจล้มเหลว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รับทราบบทบาทของตนเองในฐานะ </w:t>
            </w:r>
            <w:r>
              <w:rPr>
                <w:rFonts w:hint="default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</w:rPr>
              <w:t xml:space="preserve">Family Partner </w:t>
            </w:r>
            <w:r>
              <w:rPr>
                <w:rFonts w:hint="cs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และ</w:t>
            </w:r>
            <w:r>
              <w:rPr>
                <w:rFonts w:hint="default" w:ascii="TH Sarabun New" w:hAnsi="TH Sarabun New" w:eastAsia="SimSun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มีส่วนร่วม</w:t>
            </w:r>
            <w:r>
              <w:rPr>
                <w:rFonts w:hint="cs" w:ascii="TH Sarabun New" w:hAnsi="TH Sarabun New" w:eastAsia="SimSun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10CF5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rFonts w:hint="default" w:ascii="TH Sarabun New" w:hAnsi="TH Sarabun New" w:eastAsia="sans-serif" w:cs="TH Sarabun New"/>
                <w:b w:val="0"/>
                <w:bCs w:val="0"/>
                <w:i w:val="0"/>
                <w:iCs w:val="0"/>
                <w:caps w:val="0"/>
                <w:spacing w:val="0"/>
                <w:sz w:val="32"/>
                <w:szCs w:val="32"/>
                <w:u w:val="none"/>
                <w:shd w:val="clear" w:fill="FFFFFF"/>
                <w:cs/>
                <w:lang w:val="en-US" w:bidi="th-TH"/>
              </w:rPr>
            </w:pPr>
            <w:r>
              <w:rPr>
                <w:rFonts w:hint="cs" w:ascii="TH Sarabun New" w:hAnsi="TH Sarabun New" w:eastAsia="SimSun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hint="default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ความรู้เกี่ยวกับโรค</w:t>
            </w:r>
            <w:r>
              <w:rPr>
                <w:rFonts w:hint="cs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ทักษะการดูแลและเฝ้าระวัง</w:t>
            </w:r>
            <w:r>
              <w:rPr>
                <w:rFonts w:hint="cs" w:ascii="TH Sarabun New" w:hAnsi="TH Sarabun New" w:eastAsia="TH SarabunPSK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และการเตรียมความพร้อมเพี่อการจำหน่าย</w:t>
            </w:r>
          </w:p>
          <w:p w14:paraId="079E49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18" w:type="dxa"/>
          </w:tcPr>
          <w:p w14:paraId="681B1F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1 (CHF-001)</w:t>
            </w:r>
          </w:p>
          <w:p w14:paraId="08EFAD1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4598F95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สอนจำกัดน้ำ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(≤1.5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ลิตร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เนื่องจาก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CKD</w:t>
            </w:r>
          </w:p>
          <w:p w14:paraId="2596FF4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ฝึกชั่งน้ำหนักทุกเช้าและบันทึก</w:t>
            </w:r>
          </w:p>
          <w:p w14:paraId="08A3A03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ใช้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Teach-back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เรื่องอาการบวม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หอบ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ภรรยา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</w:p>
          <w:p w14:paraId="13155E8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ฝึกคำนวณปริมาณน้ำต่อวัน</w:t>
            </w:r>
          </w:p>
          <w:p w14:paraId="4197CE4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ช่วยจัดยาและเตือนเวลา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580A397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ติดตามอาการบวมและรายงานพยาบาล</w:t>
            </w:r>
          </w:p>
          <w:p w14:paraId="127D92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2 (CHF-002)</w:t>
            </w:r>
          </w:p>
          <w:p w14:paraId="791D6C5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168DD9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สอนการใช้ยา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Warfarin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และอาการเลือดออกฝึกสังเกตอาการ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AF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บุตรสาว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ฝึกอ่านค่า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INR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และบันทึก</w:t>
            </w:r>
          </w:p>
          <w:p w14:paraId="7887B2F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วางแผนอาหารที่มี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Vitamin K</w:t>
            </w:r>
          </w:p>
          <w:p w14:paraId="0671484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ตรวจสอบการกินยาอย่างสม่ำเสมอ</w:t>
            </w:r>
          </w:p>
          <w:p w14:paraId="30ECC35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</w:pPr>
          </w:p>
          <w:p w14:paraId="2FE7663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</w:pPr>
          </w:p>
          <w:p w14:paraId="52B0A7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3 (CHF-003)</w:t>
            </w:r>
          </w:p>
          <w:p w14:paraId="52B2B0A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5C6D8A2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จัดท่า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Fowler’s position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ลดหอบ</w:t>
            </w:r>
          </w:p>
          <w:p w14:paraId="7081E79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ฝึกหายใจช้า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(breathing exercise)</w:t>
            </w:r>
          </w:p>
          <w:p w14:paraId="39449AA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เฝ้าระวังอาการ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Red Zone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บุตรชาย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</w:p>
          <w:p w14:paraId="1D45DE9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สอนสัญญาณอันตราย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หอบมาก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,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แน่นอก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</w:p>
          <w:p w14:paraId="1953B34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ฝึกตัดสินใจพามาโรงพยาบาล</w:t>
            </w:r>
          </w:p>
          <w:p w14:paraId="382E636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ให้เบอร์ติดต่อฉุกเฉิน</w:t>
            </w:r>
          </w:p>
          <w:p w14:paraId="5911A0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4 (CHF-004)</w:t>
            </w:r>
          </w:p>
          <w:p w14:paraId="42EFFDE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สอนหลีกเลี่ยงอาหารเค็ม</w:t>
            </w:r>
          </w:p>
          <w:p w14:paraId="470992F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ฝึกอ่านฉลากโซเดียม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สามี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</w:p>
          <w:p w14:paraId="463BE36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ใช้สมุดบันทึกสุขภาพ</w:t>
            </w:r>
          </w:p>
          <w:p w14:paraId="7008635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ปรับสื่อเป็น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“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ตัวอักษรขนาดใหญ่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”</w:t>
            </w:r>
          </w:p>
          <w:p w14:paraId="5555858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เตรียมอาหารเหมาะสมให้ผู้ป่วย</w:t>
            </w:r>
          </w:p>
          <w:p w14:paraId="35DB30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5 (CHF-005)</w:t>
            </w:r>
          </w:p>
          <w:p w14:paraId="3536DF7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สอนซ้ำ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(re-teaching)</w:t>
            </w:r>
          </w:p>
          <w:p w14:paraId="587938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เรื่องยาและอาการ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2C50CCC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ฝึกใช้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Heart Failure Zone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บุตรสาว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</w:p>
          <w:p w14:paraId="48DBF62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ฝึกประเมิน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Yellow/Red Zone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</w:p>
          <w:p w14:paraId="15BB63BD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โทรแจ้งพยาบาลเมื่อมีอาการผิดปกติ</w:t>
            </w:r>
          </w:p>
          <w:p w14:paraId="1CDB267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ช่วยเตรียมยาเป็นรายวัน</w:t>
            </w:r>
          </w:p>
          <w:p w14:paraId="5BEEE3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6 (CHF-006)</w:t>
            </w:r>
          </w:p>
          <w:p w14:paraId="58063F5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สอนการควบคุมน้ำหนักและ</w:t>
            </w:r>
          </w:p>
          <w:p w14:paraId="40756D1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ออกกำลังกายเบา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สามี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 </w:t>
            </w:r>
          </w:p>
          <w:p w14:paraId="7F51CBD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สนับสนุนการควบคุมน้ำหนัก</w:t>
            </w:r>
          </w:p>
          <w:p w14:paraId="6D6ECA4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บันทึกพฤติกรรมสุขภาพ</w:t>
            </w:r>
          </w:p>
          <w:p w14:paraId="6CF417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7 (CHF-007)</w:t>
            </w:r>
          </w:p>
          <w:p w14:paraId="475CC1B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5CA1B1B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สอนการใช้ยาอย่างถูกต้อง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หลายชนิด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</w:p>
          <w:p w14:paraId="2AB85E9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ฝึกสังเกตอาการหัวใจเต้นผิดจังหวะ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ภรรยา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</w:p>
          <w:p w14:paraId="3BFE56D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จัดยาใน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pill box</w:t>
            </w:r>
          </w:p>
          <w:p w14:paraId="0945653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ทำตารางยา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ตรวจสอบการกินยาทุกวัน</w:t>
            </w:r>
          </w:p>
          <w:p w14:paraId="751CF3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8 (CHF-008)</w:t>
            </w:r>
          </w:p>
          <w:p w14:paraId="00E0272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393DAD8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เน้นสอน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Red Zone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ซ้ำ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บุตรชาย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</w:p>
          <w:p w14:paraId="4E46667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ฝึกตัดสินใจเมื่อผู้ป่วยบวม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เหนื่อย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2769A7E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เน้นการให้ยา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Furosemide</w:t>
            </w:r>
          </w:p>
          <w:p w14:paraId="74CC3CA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ติดตามอาการใกล้ชิด</w:t>
            </w:r>
          </w:p>
          <w:p w14:paraId="2F61DB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9 (CHF-009)</w:t>
            </w:r>
          </w:p>
          <w:p w14:paraId="0470179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จำกัดน้ำอย่างเข้มงวด</w:t>
            </w:r>
          </w:p>
          <w:p w14:paraId="23843B9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เฝ้าระวังอาการรุนแรง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ภรรยา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/>
              </w:rPr>
              <w:t xml:space="preserve"> </w:t>
            </w:r>
          </w:p>
          <w:p w14:paraId="4A7C46B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ฝึกวัดปริมาณน้ำเข้า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-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ออก</w:t>
            </w:r>
          </w:p>
          <w:p w14:paraId="0AC4491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สังเกตอาการทรุด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</w:p>
          <w:p w14:paraId="35F5A40C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เตรียมการดูแลต่อเนื่อง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(Home care)</w:t>
            </w:r>
          </w:p>
          <w:p w14:paraId="360549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10 (CHF-010)</w:t>
            </w:r>
          </w:p>
          <w:p w14:paraId="5135336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ผู้ป่วย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สอนการควบคุมโรคร่วม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(DM, HT)</w:t>
            </w:r>
          </w:p>
          <w:p w14:paraId="7A67B96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self-monitoring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ญาติ 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(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บุตรสาว</w:t>
            </w:r>
            <w:r>
              <w:rPr>
                <w:rStyle w:val="10"/>
                <w:rFonts w:hint="default" w:ascii="TH Sarabun New" w:hAnsi="TH Sarabun New" w:cs="TH Sarabun New"/>
                <w:sz w:val="32"/>
                <w:szCs w:val="32"/>
                <w:cs w:val="0"/>
              </w:rPr>
              <w:t>)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วางแผนการดูแลระยะยาว</w:t>
            </w:r>
          </w:p>
          <w:p w14:paraId="7759260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cs/>
                <w:lang w:val="th-TH"/>
              </w:rPr>
            </w:pP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 xml:space="preserve">ติดตามค่า 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>HbA1c, BP</w:t>
            </w:r>
          </w:p>
        </w:tc>
        <w:tc>
          <w:tcPr>
            <w:tcW w:w="5989" w:type="dxa"/>
          </w:tcPr>
          <w:p w14:paraId="554B15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1 (CHF-001)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68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HFrEF </w:t>
            </w:r>
          </w:p>
          <w:p w14:paraId="2CF59C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(NYHA III, EF 32%)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ภายหลังการพยาบาลมีความรู้เพิ่มขึ้น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(DHFKS 46.7% → 86.7%)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และมีพฤติกรรมการดูแลตนเองดีขึ้น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(SCHFI </w:t>
            </w:r>
          </w:p>
          <w:p w14:paraId="3BF247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54 → 78)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สามารถเฝ้าระวังและจัดการอาการตาม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Zone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ได้ถูกต้อง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(9/10)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ส่งผลให้คุณภาพชีวิตดีขึ้น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(MLWHF 72 → 58)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และมีความพร้อมก่อนจำหน่ายระดับดี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(28/36)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ไม่เกิด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ญาติ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  <w:lang w:val="en-US" w:bidi="th-TH"/>
              </w:rPr>
              <w:t>/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ภรรยาอายุ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64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มีการพัฒนาความรู้จากระดับต่ำเป็นดี สามารถอธิบาย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Zone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ติดตามน้ำหนักและการใช้ยาได้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(20/24)</w:t>
            </w:r>
          </w:p>
          <w:p w14:paraId="34A711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มีบทบาทเชิงรุกในการดูแล</w:t>
            </w:r>
          </w:p>
          <w:p w14:paraId="4F20C8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2 (CHF-002)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ผู้ป่วยหญิง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72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HFpEF </w:t>
            </w:r>
          </w:p>
          <w:p w14:paraId="4566E8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(NYHA II, EF 55%)</w:t>
            </w:r>
            <w:r>
              <w:rPr>
                <w:rFonts w:hint="default" w:ascii="TH Sarabun New" w:hAnsi="TH Sarabun New" w:cs="TH Sarabun New"/>
                <w:sz w:val="32"/>
                <w:szCs w:val="32"/>
                <w:cs w:val="0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(60% → 93.3%)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 </w:t>
            </w:r>
          </w:p>
          <w:p w14:paraId="48E158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(62 → 82)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สามารถจัดการอาการได้สมบูรณ์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(10/10)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(65 → 50)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และมีความพร้อมก่อนจำหน่ายสูง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(30/36)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ไม่เกิด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ญาติ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  <w:lang w:val="en-US" w:bidi="th-TH"/>
              </w:rPr>
              <w:t>/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บุตรสาว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45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มีความรู้ระดับสูง สามารถจัดการยา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Warfarin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และติดตาม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INR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ได้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(22/24)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มีบทบาทสำคัญต่อผลลัพธ์ที่ดี</w:t>
            </w:r>
          </w:p>
          <w:p w14:paraId="4801E962">
            <w:pP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</w:p>
          <w:p w14:paraId="0D29C4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3</w:t>
            </w:r>
            <w:r>
              <w:rPr>
                <w:rStyle w:val="10"/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 (CHF-003)</w:t>
            </w:r>
            <w:r>
              <w:rPr>
                <w:rStyle w:val="10"/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61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HFrEF </w:t>
            </w:r>
          </w:p>
          <w:p w14:paraId="4DB79C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(NYHA IV, EF 25%) 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(33.3% → 73.3%)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(44 → 71)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สามารถจัดการอาการได้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(8/10)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(88 → 70)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แต่ความพร้อมก่อนจำหน่ายยังปานกลาง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(22/36)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ญาติ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  <w:lang w:val="en-US" w:bidi="th-TH"/>
              </w:rPr>
              <w:t>/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บุตรชาย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35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มีส่วนร่วมจำกัด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(16/24) </w:t>
            </w:r>
          </w:p>
          <w:p w14:paraId="3EB115C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เข้าร่วมไม่ครบ ส่งผลให้การดูแลต่อเนื่องไม่เพียงพ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อ</w:t>
            </w:r>
          </w:p>
          <w:p w14:paraId="1A75C3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 xml:space="preserve">4 </w:t>
            </w:r>
            <w:r>
              <w:rPr>
                <w:rStyle w:val="10"/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(CHF-004)</w:t>
            </w:r>
            <w:r>
              <w:rPr>
                <w:rStyle w:val="10"/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ผู้ป่วยหญิง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65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HFmrEF </w:t>
            </w:r>
          </w:p>
          <w:p w14:paraId="0A36FF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(NYHA III, EF 43%)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(53.3% → 86.7%)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และ</w:t>
            </w:r>
          </w:p>
          <w:p w14:paraId="2FED98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self-care </w:t>
            </w:r>
            <w:r>
              <w:rPr>
                <w:rFonts w:hint="cs" w:ascii="TH Sarabun New" w:hAnsi="TH Sarabun New" w:cs="TH Sarabun New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(58 → 76)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จัดการอาการได้ดี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(9/10)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(70 → 55)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และพร้อมจำหน่าย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(27/36) </w:t>
            </w:r>
          </w:p>
          <w:p w14:paraId="54D880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cs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ไม่เกิด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สามี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68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มีการพัฒนาความรู้ สามารถใช้สมุดบันทึกสุขภาพและติดตามอาการได้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(19/24)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แม้มีข้อจำกัดด้านสายตา</w:t>
            </w:r>
          </w:p>
          <w:p w14:paraId="7A6889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5 (CHF-005)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74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HFrEF</w:t>
            </w:r>
          </w:p>
          <w:p w14:paraId="2E8312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(NYHA III, EF 28%)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(40% → 80%)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(50 → 74)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จัดการอาการได้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(8/10)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(78 → 62)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และพร้อมจำหน่าย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(26/36)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ไม่เกิด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บุตรสาว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50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มีบทบาทสูง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(21/24)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สามารถติดตามอาการและสนับสนุนผู้ป่วยได้อย่างต่อเนื่อง</w:t>
            </w:r>
          </w:p>
          <w:p w14:paraId="732EE3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6 (CHF-006)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ผู้ป่วยหญิง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58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HFpEF (NYHA II, EF 58%)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มีความรู้เพิ่มขึ้นสูงสุด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(66.7% → 100%) 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ดีมาก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(65 → 86)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จัดการอาการได้สมบูรณ์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(10/10)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คุณภาพชีวิตดีขึ้นมาก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(58 → 44)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และพร้อมจำหน่ายสูง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(33/36)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สามี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60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มีศักยภาพสูง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(23/24)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มีบทบาทเชิงรุกและสนับสนุนการดูแลได้ครบถ้วน</w:t>
            </w:r>
          </w:p>
          <w:p w14:paraId="5A4574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7 (CHF-007)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70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HFrEF (NYHA III, EF 30%)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(46.7% → 80%) 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ดีขึ้น</w:t>
            </w:r>
          </w:p>
          <w:p w14:paraId="01CC11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(52 → 72)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จัดการอาการได้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(8/10)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(80 → 64)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พร้อมจำหน่าย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(25/36)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ไม่เกิด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ภรรยา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66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มีบทบาทสำคัญ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(18/24) </w:t>
            </w:r>
          </w:p>
          <w:p w14:paraId="628638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ช่วยจัดยาและติดตามอาการ</w:t>
            </w:r>
          </w:p>
          <w:p w14:paraId="787D6C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8 (CHF-008)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ป่วยหญิง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66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HFmrEF (NYHA III, EF 40%)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(53.3% → 86.7%) 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(56 → 75)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แต่จัดการอาการไม่ผ่านเกณฑ์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(7/10)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แม้คุณภาพชีวิตดีขึ้น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(74 → 59)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และพร้อมจำหน่าย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(24/36)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แต่เกิด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บุตรชาย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40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มีส่วนร่วมระดับปานกลาง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(19/24)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ยังขาดความเข้าใจ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Red Zone</w:t>
            </w:r>
          </w:p>
          <w:p w14:paraId="04B2CD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9 (CHF-009)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ผู้ป่วยชาย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55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HFrEF (NYHA IV, EF 22%)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(26.7% → 66.7%) </w:t>
            </w:r>
          </w:p>
          <w:p w14:paraId="4473D2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แต่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ยังไม่ถึงเกณฑ์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(40 → 68)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จัดการอาการได้ระดับหนึ่ง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(8/10)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(92 → 74) </w:t>
            </w:r>
          </w:p>
          <w:p w14:paraId="5FE061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แต่ความพร้อมต่ำ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(18/36)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ภรรยา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52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มีความตั้งใจสูง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(20/24)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แต่มีข้อจำกัดจากความรุนแรงของโรค</w:t>
            </w:r>
          </w:p>
          <w:p w14:paraId="032B1902">
            <w:pPr>
              <w:rPr>
                <w:rFonts w:hint="default"/>
              </w:rPr>
            </w:pPr>
          </w:p>
          <w:p w14:paraId="410FB8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H Sarabun New" w:hAnsi="TH Sarabun New" w:eastAsia="SimSun" w:cs="TH Sarabun New"/>
                <w:kern w:val="0"/>
                <w:sz w:val="32"/>
                <w:szCs w:val="32"/>
                <w:cs/>
                <w:lang w:val="en-US" w:eastAsia="zh-CN" w:bidi="th-TH"/>
              </w:rPr>
            </w:pP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รายที่ </w:t>
            </w:r>
            <w:r>
              <w:rPr>
                <w:rStyle w:val="10"/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</w:rPr>
              <w:t>10 (CHF-010)</w:t>
            </w:r>
            <w:r>
              <w:rPr>
                <w:rStyle w:val="10"/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ป่วยหญิง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63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ปี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HFpEF (NYHA II, EF 60%)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มีความรู้เพิ่มขึ้น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(60% → 93.3%) self-care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(60 → 80)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จัดการอาการได้ดี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(9/10)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คุณภาพชีวิตดีขึ้น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(62 → 50)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และพร้อมจำหน่าย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(29/36)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ไม่เกิด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>Re-admission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 xml:space="preserve">บุตรสาว อายุ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38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ปี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มีความรู้สูง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 w:val="0"/>
              </w:rPr>
              <w:t xml:space="preserve">(22/24)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สนับสนุนการดูแลได้อย่างมีประสิทธิภาพ</w:t>
            </w:r>
          </w:p>
        </w:tc>
      </w:tr>
      <w:tr w14:paraId="1199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29" w:type="dxa"/>
            <w:gridSpan w:val="4"/>
            <w:shd w:val="clear" w:color="auto" w:fill="auto"/>
            <w:vAlign w:val="top"/>
          </w:tcPr>
          <w:p w14:paraId="7D3791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H Sarabun New" w:hAnsi="TH Sarabun New" w:eastAsia="SimSun" w:cs="TH Sarabun New"/>
                <w:kern w:val="0"/>
                <w:sz w:val="32"/>
                <w:szCs w:val="32"/>
                <w:cs/>
                <w:lang w:val="en-US" w:eastAsia="zh-CN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sz w:val="32"/>
                <w:szCs w:val="32"/>
                <w:highlight w:val="none"/>
                <w:cs/>
                <w:lang w:val="th-TH" w:bidi="th-TH"/>
              </w:rPr>
              <w:t>รวมจำนวนชั่วโมง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ปฏิบัติการพยาบาลของอาจารย์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  <w:t xml:space="preserve"> (Faculty Practice)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  <w:lang w:val="en-US" w:bidi="th-TH"/>
              </w:rPr>
              <w:t>1</w:t>
            </w: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  <w:lang w:val="en-US" w:bidi="th-TH"/>
              </w:rPr>
              <w:t>0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ชั่วโมง จำนวนกรณีศึกษา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กรณีศึกษา</w:t>
            </w:r>
          </w:p>
        </w:tc>
      </w:tr>
    </w:tbl>
    <w:p w14:paraId="4FA6B293">
      <w:pPr>
        <w:pStyle w:val="12"/>
        <w:numPr>
          <w:ilvl w:val="0"/>
          <w:numId w:val="0"/>
        </w:numPr>
        <w:spacing w:after="0" w:line="240" w:lineRule="auto"/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</w:pPr>
    </w:p>
    <w:p w14:paraId="643C4FEC">
      <w:pPr>
        <w:pStyle w:val="12"/>
        <w:numPr>
          <w:ilvl w:val="0"/>
          <w:numId w:val="0"/>
        </w:numPr>
        <w:spacing w:after="0" w:line="240" w:lineRule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>1.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การจัดการผลลัพธ์ที่เกิดจากการปฏิบัติการพยาบาลของอาจารย์</w:t>
      </w:r>
    </w:p>
    <w:p w14:paraId="3DD37861">
      <w:pPr>
        <w:pStyle w:val="12"/>
        <w:spacing w:after="0" w:line="240" w:lineRule="auto"/>
        <w:ind w:left="0" w:leftChars="0" w:firstLine="0" w:firstLineChars="0"/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การปฏิบัติการพยาบาลครั้งนี้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ใช้เวลาทั้งสิ้น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100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ชม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/>
        </w:rPr>
        <w:t xml:space="preserve">.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สามารถดำเนินการตามแผนที่กำหนด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ผู้ป่วย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ที่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รับบริการจำนวน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10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คน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ผู้ดูแลและญาติจำนวน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10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คน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</w:p>
    <w:p w14:paraId="682EF0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บรรลุตัวชี้วัดความสำเร็จที่กำหนด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คือ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ผลลัพธ์ด้านความรู้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(DHFKS)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ผู้ป่วยทั้ง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10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รายมีคะแนนความรู้เพิ่มขึ้นอย่างมีนัยสำคัญ โดยมีการเพิ่มขึ้นเฉลี่ยประมาณ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>33–40%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(10/10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ราย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ผลลัพธ์ด้านพฤติกรรมการดูแลตนเอง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(SCHFI)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ผู้ป่วยส่วนใหญ่มีคะแนนเพิ่มขึ้นและถึงเกณฑ์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≥70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คะแนน จำนวน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9/10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</w:p>
    <w:p w14:paraId="2F6C48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</w:pP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ผลลัพธ์ด้านการจัดการอาการ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(Teach-bac /Zone)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ผู้ป่วยสามารถอธิบายและจัดการอาการตาม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Heart Failure Zone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ได้ถูกต้องในระดับดี โดย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ผ่านเกณฑ์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9/10 </w:t>
      </w:r>
    </w:p>
    <w:p w14:paraId="41CFA3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</w:pP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ผลลัพธ์ด้านการมีส่วนร่วมของครอบครัว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(Family Partner)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ญาติ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/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ผู้ดูแลมีคะแนนผ่านเกณฑ์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10/10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มีคะแนนอยู่ในช่วง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>75–95.8%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แสดงถึงบทบาทสำคัญของครอบครัวในการสนับสนุนการดูแลผู้ป่วย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ผลลัพธ์ด้านคุณภาพชีวิต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(MLWHF)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ผู้ป่วยทุกรายมีคะแนนคุณภาพชีวิตดีขึ้น โดยมีคะแนนลดลงเฉลี่ย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ประมาณ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19–24% (10/10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ราย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ผลลัพธ์ด้านความพร้อมก่อนจำหน่าย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(Readiness for Discharge)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ผู้ป่วยส่วนใหญ่มีความพร้อมก่อนจำหน่ายในระดับดี โดย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ผ่านเกณฑ์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9/10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(90%)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มี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1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รายที่ไม่ผ่าน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(50%)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ป็นผู้ป่วยที่มีความรุนแรงของโรคสูง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(NYHA IV, EF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ต่ำมาก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ผลลัพธ์ด้านการกลับเข้ารักษาซ้ำ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(30-day Re-admission)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พบว่า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ไม่มีการกลับเข้ารักษาซ้ำ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7/10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และมี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Re-admission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จำนวน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3/10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โดยผู้ป่วยที่กลับเข้ารักษาซ้ำมีลักษณะร่วม ได้แก่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ความเข้าใจในการจัดการอาการไม่เพียงพอ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(Teach-back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ไม่ผ่าน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ความพร้อมก่อนจำหน่ายต่ำ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ความรุนแรงของโรคสูง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(EF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ต่ำ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, NYHA IV)</w:t>
      </w:r>
    </w:p>
    <w:p w14:paraId="112F6D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ผลลัพธ์ทางองค์ความรู้และวิชาการ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ได้แนวทางการดูแลผู้ป่วย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 xml:space="preserve">CHF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ในระยะเปลี่ยนผ่านที่มีความเป็นระบบและอิงหลักฐานเชิงประจักษ์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สามารถพัฒนาเป็น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>Case Study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สำหรับการเรียนการสอนทางคลินิกสนับสนุนการพัฒนารูปแบบการดูแลแบบสหสาขาวิชาชีพ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(Multidisciplinary care)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 xml:space="preserve">เป็นฐานข้อมูลสำหรับการพัฒนาแนวปฏิบัติ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</w:rPr>
        <w:t>(Clinical Practice Guideline)</w:t>
      </w:r>
    </w:p>
    <w:p w14:paraId="4D22E08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eastAsia="Symbol" w:cs="TH Sarabun New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ผลลัพธ์ต่ออาจารย์พยาบาล </w:t>
      </w:r>
      <w:r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  <w:lang w:val="th-TH" w:bidi="th-TH"/>
        </w:rPr>
        <w:t>อาจารย์พยาบาลมีสมรรถนะความเชี่ยวชาญในด้านการปฏิบัติการพยาบาลและฟื้นฟู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การพยาบาลฟื้นฟูผู้ป่วยภาวะหัวใจล้มเหลว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 w:val="0"/>
          <w:lang w:val="en-US" w:bidi="th-TH"/>
        </w:rPr>
        <w:t>CHF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 w:val="0"/>
          <w:lang w:val="en-US" w:bidi="th-TH"/>
        </w:rPr>
        <w:t xml:space="preserve"> </w:t>
      </w:r>
    </w:p>
    <w:p w14:paraId="6A8FB4C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สามารถใช้เครื่องมือมาตรฐาน เช่น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DHFKS, SCHFI, MLWHF, Teach-back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ได้อย่างมีประสิทธิภาพเกิดการทำงานร่วมกันเป็นทีมแบบบูรณาการ</w:t>
      </w:r>
    </w:p>
    <w:p w14:paraId="5995AFC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พัฒนาแนวปฏิบัติการพยาบาลที่เป็นมาตรฐานเดียวกัน</w:t>
      </w:r>
    </w:p>
    <w:p w14:paraId="3254E1C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การใช้ความรู้จากการปฏิบัติการพยาบาลเพื่อพัฒนานักศึกษา ชุมชนและสังคม</w:t>
      </w:r>
    </w:p>
    <w:p w14:paraId="7CE2EDA2">
      <w:pPr>
        <w:pStyle w:val="9"/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เพื่อพัฒนานักศึกษาโดยนำมาใช้ในจัดการเรียนการสอน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พัฒนาเป็นกรณีศึกษา 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</w:rPr>
        <w:t>(Case-based learning)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ส่งเสริมการเรียนรู้เชิงวิเคราะห์และการตัดสินใจ</w:t>
      </w:r>
    </w:p>
    <w:p w14:paraId="1687C53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ทางคลินิก</w:t>
      </w:r>
      <w:r>
        <w:rPr>
          <w:rFonts w:hint="default" w:ascii="TH Sarabun New" w:hAnsi="TH Sarabun New" w:eastAsia="SimSun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เชื่อมโยงทฤษฎีกับการปฏิบัติจริง</w:t>
      </w:r>
    </w:p>
    <w:p w14:paraId="25D0B2DC">
      <w:pPr>
        <w:pStyle w:val="9"/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เพื่อพัฒนาชุมชนและสังคม 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พัฒนา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</w:rPr>
        <w:t xml:space="preserve">CHF Transitional Care </w:t>
      </w:r>
      <w:r>
        <w:rPr>
          <w:rStyle w:val="10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ในชุมชน</w:t>
      </w:r>
      <w:r>
        <w:rPr>
          <w:rStyle w:val="10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เชื่อมโยงการดูแลจากโรงพยาบาลสู่บ้านอย่างต่อเนื่อง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ส่งเสริมการดูแลตนเองในระยะยาว</w:t>
      </w:r>
    </w:p>
    <w:p w14:paraId="20CB5994">
      <w:pPr>
        <w:pStyle w:val="1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/>
        <w:textAlignment w:val="auto"/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ทบทวนการดําเนินงาน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07A122A9">
      <w:pPr>
        <w:pStyle w:val="12"/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textAlignment w:val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th-TH" w:bidi="th-TH"/>
        </w:rPr>
        <w:t xml:space="preserve">ทบทวนแผนและการดำเนินงาน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จำนวนผู้ป่วยที่ให้บริการมีจำนวน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10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ราย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ครบเป้าหมายที่กำหนด ดำเนินงานบรรลุตัวชี้วัดความสำเร็จ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52713B85">
      <w:pPr>
        <w:pStyle w:val="1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textAlignment w:val="auto"/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</w:pPr>
      <w:bookmarkStart w:id="0" w:name="_GoBack"/>
      <w:bookmarkEnd w:id="0"/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ในปีการศึกษาต่อไปยังคงวางแผนพัฒนาต่อเนื่อง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ในเรื่อง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การพยาบาล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ดูแลและฟื้นฟู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ผู้ป่วยภาวะหัวใจล้มเหลว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 w:val="0"/>
          <w:lang w:val="en-US" w:bidi="th-TH"/>
        </w:rPr>
        <w:t>CHF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ในระยะเปลี่ยนผ่าน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</w:p>
    <w:p w14:paraId="5AB6785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และเตรียมความพร้อมก่อนจำหน่าย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เพื่อพัฒนาความเชี่ยวชาญเพื่มขึ้น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 โดยเพิ่มจำนวนผู้ป่วย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และครอบครัวชุมชน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เพื่อพัฒนาความเชี่ยวชาญเฉพาะทาง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5AE7F30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สร้างระบบการติ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ตามหรือให้คำปรึกษาในด้านการแลดูแลสำหรับผู้ป่วยและครอบครัว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</w:rPr>
        <w:t>(Follow-up system)</w:t>
      </w:r>
    </w:p>
    <w:p w14:paraId="159ED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eastAsia="zh-CN" w:bidi="th-TH"/>
        </w:rPr>
      </w:pPr>
      <w:r>
        <w:rPr>
          <w:rStyle w:val="10"/>
          <w:rFonts w:hint="default" w:ascii="TH Sarabun New" w:hAnsi="TH Sarabun New" w:cs="TH Sarabun New"/>
          <w:b/>
          <w:bCs/>
          <w:color w:val="auto"/>
          <w:sz w:val="32"/>
          <w:szCs w:val="32"/>
          <w:cs w:val="0"/>
          <w:lang w:val="en-US" w:bidi="th-TH"/>
        </w:rPr>
        <w:t xml:space="preserve">2.2 </w:t>
      </w:r>
      <w:r>
        <w:rPr>
          <w:rStyle w:val="10"/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ทบทวนการจัดการผลลัพธ์จากการปฏิบัติการพยาบาล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 New" w:hAnsi="TH Sarabun New" w:eastAsia="sans-serif" w:cs="TH Sarabun New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cs/>
          <w:lang w:val="th-TH" w:bidi="th-TH"/>
        </w:rPr>
        <w:t>ผู้ป่วย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ภาวะหัวใจล้มเหลว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ความรู้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พฤติกรรมการดูแลตนเอง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การ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เฝ้าระวัง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</w:rPr>
        <w:t>/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 xml:space="preserve">จัดการอาการตาม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</w:rPr>
        <w:t xml:space="preserve">Zone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คุณภาพชีวิตที่ดี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ความพร้อมก่อนจำหน่าย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ไม่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 xml:space="preserve">อัตรา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</w:rPr>
        <w:t xml:space="preserve">Re-admission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 xml:space="preserve">ภายใน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 w:val="0"/>
        </w:rPr>
        <w:t xml:space="preserve">30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bidi="th-TH"/>
        </w:rPr>
        <w:t>วัน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และ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u w:val="none"/>
          <w:cs/>
          <w:lang w:val="th-TH" w:bidi="th-TH"/>
        </w:rPr>
        <w:t>สร้างระบบการติดตามหรือให้คำปรึกษาในด้านการแลดูแลสำหรับผู้ป่วยและครอบครัว</w:t>
      </w:r>
    </w:p>
    <w:p w14:paraId="489FF20E">
      <w:pPr>
        <w:pStyle w:val="12"/>
        <w:numPr>
          <w:numId w:val="0"/>
        </w:numPr>
        <w:spacing w:after="0" w:line="240" w:lineRule="auto"/>
        <w:rPr>
          <w:rFonts w:hint="default" w:ascii="TH Sarabun New" w:hAnsi="TH Sarabun New" w:cs="TH Sarabun New"/>
          <w:sz w:val="32"/>
          <w:szCs w:val="32"/>
          <w:cs/>
        </w:rPr>
      </w:pPr>
    </w:p>
    <w:p w14:paraId="49E08386">
      <w:pPr>
        <w:pStyle w:val="12"/>
        <w:numPr>
          <w:numId w:val="0"/>
        </w:numPr>
        <w:spacing w:after="0" w:line="240" w:lineRule="auto"/>
        <w:rPr>
          <w:rFonts w:hint="default" w:ascii="TH Sarabun New" w:hAnsi="TH Sarabun New" w:cs="TH Sarabun New"/>
          <w:sz w:val="32"/>
          <w:szCs w:val="32"/>
          <w:cs/>
        </w:rPr>
      </w:pPr>
    </w:p>
    <w:p w14:paraId="44134CA6">
      <w:pPr>
        <w:pStyle w:val="12"/>
        <w:numPr>
          <w:ilvl w:val="0"/>
          <w:numId w:val="5"/>
        </w:numPr>
        <w:spacing w:after="0" w:line="240" w:lineRule="auto"/>
        <w:ind w:left="0"/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สรุปสิ่งที่ได้รับจากการให้บริการตามความเชี่ยวชาญ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และแนวทางการพัฒนา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การปฏิบัติการพยาบาล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รวมจำนวนชั่วโมงให้บริการตามความเชี่ยวชาญ </w:t>
      </w:r>
      <w:r>
        <w:rPr>
          <w:rFonts w:hint="default" w:ascii="TH Sarabun New" w:hAnsi="TH Sarabun New" w:cs="TH Sarabun New"/>
          <w:b/>
          <w:bCs/>
          <w:sz w:val="32"/>
          <w:szCs w:val="32"/>
          <w:cs w:val="0"/>
          <w:lang w:val="en-US" w:bidi="th-TH"/>
        </w:rPr>
        <w:t>100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ชั่วโมง</w:t>
      </w:r>
      <w:r>
        <w:rPr>
          <w:rFonts w:hint="default" w:ascii="TH Sarabun New" w:hAnsi="TH Sarabun New" w:cs="TH Sarabun New"/>
          <w:b/>
          <w:bCs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การดำเนินการครั้งนี้ส่งผลให้อาจารย์พัฒนาสมรรถนะในหลายมิติ ได้แก่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ความเชี่ยวชาญด้านการดูแลผู้ป่วยภาวะหัวใจล้มเหลว ในระยะเปลี่ยนผ่าน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การจัดการเรียนการสอนเชิงคลินิก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การพัฒนาองค์ความรู้และงานวิจัย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พัฒนา </w:t>
      </w:r>
      <w:r>
        <w:rPr>
          <w:rStyle w:val="10"/>
          <w:rFonts w:hint="default" w:ascii="TH Sarabun New" w:hAnsi="TH Sarabun New" w:cs="TH Sarabun New"/>
          <w:color w:val="auto"/>
          <w:sz w:val="32"/>
          <w:szCs w:val="32"/>
        </w:rPr>
        <w:t>CHF Transitional Care Pathway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เป็นต้นแบบการดูแลต่อเนื่องจัดทำ </w:t>
      </w:r>
      <w:r>
        <w:rPr>
          <w:rStyle w:val="10"/>
          <w:rFonts w:hint="default" w:ascii="TH Sarabun New" w:hAnsi="TH Sarabun New" w:cs="TH Sarabun New"/>
          <w:color w:val="auto"/>
          <w:sz w:val="32"/>
          <w:szCs w:val="32"/>
        </w:rPr>
        <w:t>Clinical Learning Package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สำหรับนักศึกษา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ขยายผลสู่ระดับชุมชน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แนวทางการพัฒนา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เพื่อการยกระดับความเชี่ยวชาญ</w:t>
      </w:r>
      <w:r>
        <w:rPr>
          <w:rStyle w:val="10"/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th-TH" w:eastAsia="zh-CN" w:bidi="th-TH"/>
        </w:rPr>
        <w:t>ทางคลินิกเชิงลึก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th-TH" w:eastAsia="zh-CN" w:bidi="th-TH"/>
        </w:rPr>
        <w:t xml:space="preserve">ด้าน 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lang w:eastAsia="zh-CN" w:bidi="ar"/>
        </w:rPr>
        <w:t xml:space="preserve">Advanced </w:t>
      </w:r>
      <w:r>
        <w:rPr>
          <w:rFonts w:hint="cs" w:ascii="TH Sarabun New" w:hAnsi="TH Sarabun New" w:eastAsia="SimSun" w:cs="TH Sarabun New"/>
          <w:b/>
          <w:bCs/>
          <w:color w:val="auto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 w:val="0"/>
          <w:lang w:val="en-US" w:eastAsia="zh-CN" w:bidi="th-TH"/>
        </w:rPr>
        <w:t xml:space="preserve">cardiac 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lang w:val="en-US" w:eastAsia="zh-CN" w:bidi="ar"/>
        </w:rPr>
        <w:t xml:space="preserve"> rehabilation</w:t>
      </w:r>
      <w:r>
        <w:rPr>
          <w:rFonts w:hint="default" w:ascii="TH Sarabun New" w:hAnsi="TH Sarabun New" w:eastAsia="SimSun" w:cs="TH Sarabun New"/>
          <w:b/>
          <w:bCs/>
          <w:color w:val="auto"/>
          <w:sz w:val="32"/>
          <w:szCs w:val="32"/>
          <w:cs/>
          <w:lang w:val="en-US" w:eastAsia="zh-CN" w:bidi="th-TH"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ระบบติดตามต่อเนื่อง 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>โดยพัฒนาการปฏิบัติการพยาบาลเพื่อความเชี่ยวชาญในการพยาบาลผู้ป่วย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>ภาวะหัวใจลัมเหลว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en-US" w:eastAsia="zh-CN" w:bidi="th-TH"/>
        </w:rPr>
        <w:t xml:space="preserve"> </w:t>
      </w:r>
      <w:r>
        <w:rPr>
          <w:rFonts w:hint="cs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>เ</w:t>
      </w: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>พื่อนำประโยชน์มาใช้การเรียนการสอน การพัฒนาวิชาการวิชาชีพ</w:t>
      </w:r>
    </w:p>
    <w:p w14:paraId="3B5907FF">
      <w:pPr>
        <w:pStyle w:val="12"/>
        <w:numPr>
          <w:numId w:val="0"/>
        </w:numPr>
        <w:spacing w:after="0" w:line="240" w:lineRule="auto"/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</w:pPr>
      <w:r>
        <w:rPr>
          <w:rFonts w:hint="default" w:ascii="TH Sarabun New" w:hAnsi="TH Sarabun New" w:eastAsia="SimSun" w:cs="TH Sarabun New"/>
          <w:color w:val="auto"/>
          <w:sz w:val="32"/>
          <w:szCs w:val="32"/>
          <w:cs/>
          <w:lang w:val="th-TH" w:eastAsia="zh-CN" w:bidi="th-TH"/>
        </w:rPr>
        <w:t xml:space="preserve"> ตลอดจนส้งคมและชุมชนต่อไป</w:t>
      </w:r>
    </w:p>
    <w:p w14:paraId="3AEA1C2D">
      <w:pPr>
        <w:pStyle w:val="12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  <w:cs/>
        </w:rPr>
      </w:pPr>
    </w:p>
    <w:p w14:paraId="4A477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right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>....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...................................</w:t>
      </w:r>
    </w:p>
    <w:p w14:paraId="40672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right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(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นางนัฐิยา  เพียรสูงเนิน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)</w:t>
      </w:r>
    </w:p>
    <w:p w14:paraId="3A8D7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right"/>
        <w:textAlignment w:val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พยาบาลวิชาชีพชำนาญการพิเศษ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035ED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right"/>
        <w:textAlignment w:val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ลงนามผู้ปฏิบัติ</w:t>
      </w:r>
    </w:p>
    <w:p w14:paraId="5D398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both"/>
        <w:textAlignment w:val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</w:p>
    <w:p w14:paraId="3DABA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right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>......................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........................</w:t>
      </w:r>
    </w:p>
    <w:p w14:paraId="0BA8A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right"/>
        <w:textAlignment w:val="auto"/>
        <w:rPr>
          <w:rFonts w:hint="default" w:ascii="TH Sarabun New" w:hAnsi="TH Sarabun New" w:cs="TH Sarabun New"/>
          <w:color w:val="auto"/>
          <w:sz w:val="32"/>
          <w:szCs w:val="32"/>
          <w:lang w:val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(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>นางหฤทัย กงมหา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)</w:t>
      </w:r>
    </w:p>
    <w:p w14:paraId="03E09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ผู้เห็นชอบ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รับรอง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41434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หัวหน้าสาชาวิชาการพยาบาลผู้ใหญ่และผ้สูงอายุ</w:t>
      </w:r>
    </w:p>
    <w:p w14:paraId="73B7F32E">
      <w:pPr>
        <w:pStyle w:val="12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</w:rPr>
        <w:t>.</w:t>
      </w:r>
    </w:p>
    <w:p w14:paraId="58347966">
      <w:pPr>
        <w:pStyle w:val="12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</w:rPr>
        <w:t xml:space="preserve">............................................ </w:t>
      </w:r>
    </w:p>
    <w:p w14:paraId="464C2633">
      <w:pPr>
        <w:pStyle w:val="12"/>
        <w:spacing w:after="0" w:line="240" w:lineRule="auto"/>
        <w:jc w:val="right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</w:rPr>
        <w:t>(</w:t>
      </w:r>
      <w:r>
        <w:rPr>
          <w:rFonts w:hint="cs" w:ascii="TH Sarabun New" w:hAnsi="TH Sarabun New" w:cs="TH Sarabun New"/>
          <w:sz w:val="32"/>
          <w:szCs w:val="32"/>
          <w:cs/>
          <w:lang w:bidi="th-TH"/>
        </w:rPr>
        <w:t>ผศ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.ดร.นิสากร  วิบูลชัย</w:t>
      </w:r>
      <w:r>
        <w:rPr>
          <w:rFonts w:hint="default" w:ascii="TH Sarabun New" w:hAnsi="TH Sarabun New" w:cs="TH Sarabun New"/>
          <w:sz w:val="32"/>
          <w:szCs w:val="32"/>
          <w:cs/>
        </w:rPr>
        <w:t>)</w:t>
      </w:r>
    </w:p>
    <w:p w14:paraId="4D0E44F8">
      <w:pPr>
        <w:jc w:val="right"/>
        <w:rPr>
          <w:rFonts w:hint="default" w:ascii="TH Sarabun New" w:hAnsi="TH Sarabun New" w:cs="TH Sarabun New"/>
          <w:sz w:val="32"/>
          <w:szCs w:val="32"/>
          <w:cs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ผู้อำนวยการ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วิทยาลัยพยาบาลบรมราชชนนี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นครราชสีมา</w:t>
      </w:r>
    </w:p>
    <w:p w14:paraId="345B6F19">
      <w:pPr>
        <w:jc w:val="right"/>
        <w:rPr>
          <w:rFonts w:hint="default" w:ascii="TH Sarabun New" w:hAnsi="TH Sarabun New" w:cs="TH Sarabun New"/>
          <w:color w:val="auto"/>
          <w:sz w:val="32"/>
          <w:szCs w:val="32"/>
          <w:cs/>
        </w:rPr>
      </w:pPr>
    </w:p>
    <w:sectPr>
      <w:headerReference r:id="rId5" w:type="default"/>
      <w:pgSz w:w="15840" w:h="12240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BE4C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4EF72">
                          <w:pPr>
                            <w:pStyle w:val="8"/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4EF72">
                    <w:pPr>
                      <w:pStyle w:val="8"/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767CC"/>
    <w:multiLevelType w:val="singleLevel"/>
    <w:tmpl w:val="94E76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2E0EEC"/>
    <w:multiLevelType w:val="singleLevel"/>
    <w:tmpl w:val="992E0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838ED9"/>
    <w:multiLevelType w:val="singleLevel"/>
    <w:tmpl w:val="C6838ED9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0D32D5A6"/>
    <w:multiLevelType w:val="multilevel"/>
    <w:tmpl w:val="0D32D5A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30346391"/>
    <w:multiLevelType w:val="singleLevel"/>
    <w:tmpl w:val="3034639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5975"/>
    <w:rsid w:val="0228771C"/>
    <w:rsid w:val="048E30CD"/>
    <w:rsid w:val="0C2472F8"/>
    <w:rsid w:val="2AB719A1"/>
    <w:rsid w:val="2EFD44A4"/>
    <w:rsid w:val="3AF95975"/>
    <w:rsid w:val="3EB40F79"/>
    <w:rsid w:val="4E173C12"/>
    <w:rsid w:val="63462083"/>
    <w:rsid w:val="703701BC"/>
    <w:rsid w:val="71A0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before="180" w:after="180"/>
    </w:p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  <w:style w:type="table" w:styleId="11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http://www.knc.ac.th/uploads/vdoevents/16/thumb/01122015215353_vdoevents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2026-03-19T10:31:00Z</dcterms:created>
  <dc:creator>nattiya piansungnern</dc:creator>
  <cp:lastModifiedBy>nattiya piansungnern</cp:lastModifiedBy>
  <cp:lastPrinted>2026-04-22T06:39:13Z</cp:lastPrinted>
  <dcterms:modified xsi:type="dcterms:W3CDTF">2026-04-22T12:38:14Z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1B9111827EB146098784E5B233B4B33D_13</vt:lpwstr>
  </property>
</Properties>
</file>